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28" w:rsidRDefault="005F2F28" w:rsidP="005F2F28">
      <w:pPr>
        <w:pStyle w:val="a9"/>
        <w:keepNext/>
        <w:widowControl w:val="0"/>
        <w:spacing w:line="240" w:lineRule="auto"/>
        <w:ind w:left="13452"/>
        <w:rPr>
          <w:szCs w:val="28"/>
        </w:rPr>
      </w:pPr>
      <w:r>
        <w:rPr>
          <w:szCs w:val="28"/>
        </w:rPr>
        <w:t>ПРОЕКТ</w:t>
      </w:r>
    </w:p>
    <w:p w:rsidR="005F2F28" w:rsidRDefault="005F2F28">
      <w:pPr>
        <w:pStyle w:val="a9"/>
        <w:rPr>
          <w:sz w:val="32"/>
        </w:rPr>
      </w:pPr>
    </w:p>
    <w:p w:rsidR="005F2F28" w:rsidRDefault="005F2F28">
      <w:pPr>
        <w:pStyle w:val="a9"/>
        <w:rPr>
          <w:sz w:val="32"/>
        </w:rPr>
      </w:pPr>
    </w:p>
    <w:p w:rsidR="00654D3D" w:rsidRDefault="006C5B97">
      <w:pPr>
        <w:pStyle w:val="a9"/>
        <w:rPr>
          <w:sz w:val="32"/>
        </w:rPr>
      </w:pPr>
      <w:r>
        <w:rPr>
          <w:sz w:val="32"/>
        </w:rPr>
        <w:t>ТАБЛИЦА</w:t>
      </w:r>
    </w:p>
    <w:p w:rsidR="00916BCB" w:rsidRDefault="005F2F28" w:rsidP="00E97935">
      <w:pPr>
        <w:spacing w:line="192" w:lineRule="auto"/>
        <w:ind w:firstLine="0"/>
        <w:jc w:val="center"/>
        <w:rPr>
          <w:b/>
          <w:bCs/>
        </w:rPr>
      </w:pPr>
      <w:r w:rsidRPr="005F2F28">
        <w:rPr>
          <w:b/>
          <w:bCs/>
        </w:rPr>
        <w:t>поправок, одобренных комитетом по законодательству</w:t>
      </w:r>
      <w:r w:rsidR="00916BCB">
        <w:rPr>
          <w:b/>
          <w:bCs/>
        </w:rPr>
        <w:t xml:space="preserve"> </w:t>
      </w:r>
    </w:p>
    <w:p w:rsidR="00916BCB" w:rsidRPr="00AC4113" w:rsidRDefault="005F2F28" w:rsidP="00E97935">
      <w:pPr>
        <w:spacing w:line="192" w:lineRule="auto"/>
        <w:ind w:firstLine="0"/>
        <w:jc w:val="center"/>
        <w:rPr>
          <w:rFonts w:eastAsia="Calibri"/>
          <w:b/>
          <w:bCs/>
          <w:szCs w:val="28"/>
        </w:rPr>
      </w:pPr>
      <w:r w:rsidRPr="005F2F28">
        <w:rPr>
          <w:b/>
          <w:bCs/>
        </w:rPr>
        <w:t xml:space="preserve">и включенных в текст проекта </w:t>
      </w:r>
      <w:r w:rsidR="00916BCB">
        <w:rPr>
          <w:b/>
          <w:bCs/>
        </w:rPr>
        <w:t>постановления</w:t>
      </w:r>
      <w:r w:rsidRPr="005F2F28">
        <w:rPr>
          <w:b/>
          <w:bCs/>
        </w:rPr>
        <w:t xml:space="preserve"> </w:t>
      </w:r>
      <w:r>
        <w:rPr>
          <w:b/>
          <w:bCs/>
        </w:rPr>
        <w:br/>
      </w:r>
      <w:r w:rsidR="00E97935" w:rsidRPr="00AC4113">
        <w:rPr>
          <w:b/>
          <w:bCs/>
        </w:rPr>
        <w:t>«</w:t>
      </w:r>
      <w:r w:rsidR="00916BCB" w:rsidRPr="00AC4113">
        <w:rPr>
          <w:rFonts w:eastAsia="Calibri"/>
          <w:b/>
          <w:szCs w:val="28"/>
        </w:rPr>
        <w:t>О внесении изменени</w:t>
      </w:r>
      <w:r w:rsidR="003A67C3">
        <w:rPr>
          <w:rFonts w:eastAsia="Calibri"/>
          <w:b/>
          <w:szCs w:val="28"/>
        </w:rPr>
        <w:t>я</w:t>
      </w:r>
      <w:r w:rsidR="00916BCB" w:rsidRPr="00AC4113">
        <w:rPr>
          <w:rFonts w:eastAsia="Calibri"/>
          <w:b/>
          <w:szCs w:val="28"/>
        </w:rPr>
        <w:t xml:space="preserve"> в пункт 5 </w:t>
      </w:r>
      <w:hyperlink r:id="rId8" w:history="1">
        <w:proofErr w:type="gramStart"/>
        <w:r w:rsidR="00916BCB" w:rsidRPr="00AC4113">
          <w:rPr>
            <w:rFonts w:eastAsia="Calibri"/>
            <w:b/>
            <w:bCs/>
            <w:szCs w:val="28"/>
          </w:rPr>
          <w:t>Положени</w:t>
        </w:r>
      </w:hyperlink>
      <w:r w:rsidR="00916BCB" w:rsidRPr="00AC4113">
        <w:rPr>
          <w:rFonts w:eastAsia="Calibri"/>
          <w:b/>
          <w:bCs/>
          <w:szCs w:val="28"/>
        </w:rPr>
        <w:t>я</w:t>
      </w:r>
      <w:proofErr w:type="gramEnd"/>
      <w:r w:rsidR="00916BCB" w:rsidRPr="00AC4113">
        <w:rPr>
          <w:rFonts w:eastAsia="Calibri"/>
          <w:b/>
          <w:bCs/>
          <w:szCs w:val="28"/>
        </w:rPr>
        <w:t xml:space="preserve"> о видах поощрений</w:t>
      </w:r>
    </w:p>
    <w:p w:rsidR="00C97D9A" w:rsidRPr="00AC4113" w:rsidRDefault="00916BCB" w:rsidP="00E97935">
      <w:pPr>
        <w:spacing w:line="192" w:lineRule="auto"/>
        <w:ind w:firstLine="0"/>
        <w:jc w:val="center"/>
        <w:rPr>
          <w:b/>
          <w:bCs/>
        </w:rPr>
      </w:pPr>
      <w:r w:rsidRPr="00AC4113">
        <w:rPr>
          <w:rFonts w:eastAsia="Calibri"/>
          <w:b/>
          <w:bCs/>
          <w:szCs w:val="28"/>
        </w:rPr>
        <w:t>Законодательного Собрания Ростовской области</w:t>
      </w:r>
      <w:r w:rsidR="00B87334" w:rsidRPr="00AC4113">
        <w:rPr>
          <w:b/>
          <w:szCs w:val="28"/>
        </w:rPr>
        <w:t>»</w:t>
      </w:r>
      <w:r w:rsidR="00C97D9A" w:rsidRPr="00AC4113">
        <w:rPr>
          <w:b/>
          <w:bCs/>
        </w:rPr>
        <w:t xml:space="preserve"> </w:t>
      </w:r>
    </w:p>
    <w:p w:rsidR="000F11B8" w:rsidRPr="00B87334" w:rsidRDefault="000F11B8" w:rsidP="00E97935">
      <w:pPr>
        <w:spacing w:line="192" w:lineRule="auto"/>
        <w:ind w:firstLine="0"/>
        <w:jc w:val="center"/>
        <w:rPr>
          <w:bCs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492"/>
        <w:gridCol w:w="2835"/>
        <w:gridCol w:w="3544"/>
        <w:gridCol w:w="4394"/>
        <w:gridCol w:w="2760"/>
      </w:tblGrid>
      <w:tr w:rsidR="006B3971" w:rsidTr="00777D3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Pr="00A8795B" w:rsidRDefault="006B3971">
            <w:pPr>
              <w:spacing w:line="192" w:lineRule="auto"/>
              <w:ind w:firstLine="0"/>
              <w:jc w:val="center"/>
              <w:rPr>
                <w:szCs w:val="28"/>
              </w:rPr>
            </w:pPr>
            <w:r w:rsidRPr="00A8795B">
              <w:rPr>
                <w:szCs w:val="28"/>
              </w:rPr>
              <w:t>№</w:t>
            </w:r>
          </w:p>
          <w:p w:rsidR="006B3971" w:rsidRPr="00B064BC" w:rsidRDefault="006B397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064B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064BC">
              <w:rPr>
                <w:sz w:val="22"/>
                <w:szCs w:val="22"/>
              </w:rPr>
              <w:t>/</w:t>
            </w:r>
            <w:proofErr w:type="spellStart"/>
            <w:r w:rsidRPr="00B064B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Pr="00A8795B" w:rsidRDefault="006B3971">
            <w:pPr>
              <w:spacing w:line="192" w:lineRule="auto"/>
              <w:ind w:firstLine="0"/>
              <w:jc w:val="center"/>
              <w:rPr>
                <w:szCs w:val="28"/>
              </w:rPr>
            </w:pPr>
            <w:r w:rsidRPr="00A8795B">
              <w:rPr>
                <w:szCs w:val="28"/>
              </w:rPr>
              <w:t xml:space="preserve">Номер </w:t>
            </w:r>
          </w:p>
          <w:p w:rsidR="006B3971" w:rsidRPr="00A8795B" w:rsidRDefault="006B3971">
            <w:pPr>
              <w:spacing w:line="192" w:lineRule="auto"/>
              <w:ind w:firstLine="0"/>
              <w:jc w:val="center"/>
              <w:rPr>
                <w:szCs w:val="28"/>
              </w:rPr>
            </w:pPr>
            <w:r w:rsidRPr="00A8795B">
              <w:rPr>
                <w:szCs w:val="28"/>
              </w:rPr>
              <w:t xml:space="preserve">статьи, </w:t>
            </w:r>
          </w:p>
          <w:p w:rsidR="006B3971" w:rsidRPr="00A8795B" w:rsidRDefault="006B3971">
            <w:pPr>
              <w:spacing w:line="192" w:lineRule="auto"/>
              <w:ind w:firstLine="0"/>
              <w:jc w:val="center"/>
              <w:rPr>
                <w:szCs w:val="28"/>
              </w:rPr>
            </w:pPr>
            <w:r w:rsidRPr="00A8795B">
              <w:rPr>
                <w:szCs w:val="28"/>
              </w:rPr>
              <w:t xml:space="preserve">пункта, </w:t>
            </w:r>
          </w:p>
          <w:p w:rsidR="00511EDE" w:rsidRPr="00A8795B" w:rsidRDefault="006B3971">
            <w:pPr>
              <w:spacing w:line="192" w:lineRule="auto"/>
              <w:ind w:firstLine="0"/>
              <w:jc w:val="center"/>
              <w:rPr>
                <w:spacing w:val="-10"/>
                <w:szCs w:val="28"/>
              </w:rPr>
            </w:pPr>
            <w:r w:rsidRPr="00A8795B">
              <w:rPr>
                <w:spacing w:val="-10"/>
                <w:szCs w:val="28"/>
              </w:rPr>
              <w:t>подпункта,</w:t>
            </w:r>
          </w:p>
          <w:p w:rsidR="006B3971" w:rsidRDefault="006B3971">
            <w:pPr>
              <w:spacing w:line="192" w:lineRule="auto"/>
              <w:ind w:firstLine="0"/>
              <w:jc w:val="center"/>
              <w:rPr>
                <w:sz w:val="24"/>
              </w:rPr>
            </w:pPr>
            <w:r w:rsidRPr="00A8795B">
              <w:rPr>
                <w:szCs w:val="28"/>
              </w:rPr>
              <w:t>абзаца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Default="006B3971">
            <w:pPr>
              <w:spacing w:line="192" w:lineRule="auto"/>
              <w:ind w:firstLine="0"/>
              <w:jc w:val="center"/>
            </w:pPr>
            <w:r>
              <w:t>Текст законопроекта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1" w:rsidRDefault="006B3971" w:rsidP="006B3971">
            <w:pPr>
              <w:spacing w:line="192" w:lineRule="auto"/>
              <w:ind w:firstLine="0"/>
              <w:jc w:val="center"/>
            </w:pPr>
          </w:p>
          <w:p w:rsidR="006B3971" w:rsidRDefault="006B3971" w:rsidP="006B3971">
            <w:pPr>
              <w:spacing w:line="192" w:lineRule="auto"/>
              <w:ind w:firstLine="0"/>
              <w:jc w:val="center"/>
            </w:pPr>
            <w:r>
              <w:t>Содержание</w:t>
            </w:r>
          </w:p>
          <w:p w:rsidR="006B3971" w:rsidRDefault="006B3971" w:rsidP="006B3971">
            <w:pPr>
              <w:spacing w:line="192" w:lineRule="auto"/>
              <w:ind w:firstLine="0"/>
              <w:jc w:val="center"/>
            </w:pPr>
            <w:r>
              <w:t>поправки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Default="006B3971">
            <w:pPr>
              <w:spacing w:line="192" w:lineRule="auto"/>
              <w:ind w:firstLine="0"/>
              <w:jc w:val="center"/>
            </w:pPr>
            <w:r>
              <w:t>Текст законопроекта с учетом п</w:t>
            </w:r>
            <w:r>
              <w:t>о</w:t>
            </w:r>
            <w:r>
              <w:t>правки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28" w:rsidRDefault="005F2F28" w:rsidP="005F2F28">
            <w:pPr>
              <w:spacing w:line="192" w:lineRule="auto"/>
              <w:ind w:firstLine="0"/>
              <w:jc w:val="center"/>
            </w:pPr>
            <w:r>
              <w:t xml:space="preserve">От кого </w:t>
            </w:r>
          </w:p>
          <w:p w:rsidR="006B3971" w:rsidRDefault="005F2F28" w:rsidP="005F2F28">
            <w:pPr>
              <w:spacing w:line="192" w:lineRule="auto"/>
              <w:ind w:firstLine="0"/>
              <w:jc w:val="center"/>
            </w:pPr>
            <w:r>
              <w:t>поступила поправка</w:t>
            </w:r>
          </w:p>
        </w:tc>
      </w:tr>
    </w:tbl>
    <w:p w:rsidR="00654D3D" w:rsidRDefault="00654D3D">
      <w:pPr>
        <w:jc w:val="left"/>
        <w:rPr>
          <w:sz w:val="2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525"/>
        <w:gridCol w:w="1501"/>
        <w:gridCol w:w="2835"/>
        <w:gridCol w:w="3544"/>
        <w:gridCol w:w="4394"/>
        <w:gridCol w:w="2760"/>
      </w:tblGrid>
      <w:tr w:rsidR="00966E67" w:rsidRPr="00966E67" w:rsidTr="00777D30">
        <w:trPr>
          <w:trHeight w:val="294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  <w:szCs w:val="28"/>
              </w:rPr>
            </w:pPr>
            <w:r w:rsidRPr="00966E67">
              <w:rPr>
                <w:b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966E67" w:rsidRPr="00966E67" w:rsidRDefault="00966E67" w:rsidP="00966E67">
            <w:pPr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6</w:t>
            </w:r>
          </w:p>
        </w:tc>
      </w:tr>
      <w:tr w:rsidR="008A6349" w:rsidRPr="009B069B" w:rsidTr="00777D30">
        <w:trPr>
          <w:trHeight w:val="27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49" w:rsidRPr="009B069B" w:rsidRDefault="008A6349" w:rsidP="00AD178B">
            <w:pPr>
              <w:numPr>
                <w:ilvl w:val="0"/>
                <w:numId w:val="1"/>
              </w:numPr>
              <w:tabs>
                <w:tab w:val="left" w:pos="2346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3" w:rsidRDefault="00AC4113" w:rsidP="00B87334">
            <w:pPr>
              <w:widowControl w:val="0"/>
              <w:tabs>
                <w:tab w:val="left" w:pos="2346"/>
              </w:tabs>
              <w:ind w:firstLine="0"/>
              <w:jc w:val="center"/>
            </w:pPr>
          </w:p>
          <w:p w:rsidR="00AC4113" w:rsidRDefault="00AC4113" w:rsidP="00B87334">
            <w:pPr>
              <w:widowControl w:val="0"/>
              <w:tabs>
                <w:tab w:val="left" w:pos="2346"/>
              </w:tabs>
              <w:ind w:firstLine="0"/>
              <w:jc w:val="center"/>
            </w:pPr>
          </w:p>
          <w:p w:rsidR="00AC4113" w:rsidRDefault="00AC4113" w:rsidP="00B87334">
            <w:pPr>
              <w:widowControl w:val="0"/>
              <w:tabs>
                <w:tab w:val="left" w:pos="2346"/>
              </w:tabs>
              <w:ind w:firstLine="0"/>
              <w:jc w:val="center"/>
            </w:pPr>
          </w:p>
          <w:p w:rsidR="003460C2" w:rsidRDefault="00AC4113" w:rsidP="003460C2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>На</w:t>
            </w:r>
            <w:r w:rsidR="003460C2">
              <w:t>имен</w:t>
            </w:r>
            <w:r w:rsidR="003460C2">
              <w:t>о</w:t>
            </w:r>
            <w:r w:rsidR="003460C2">
              <w:t>вание</w:t>
            </w:r>
          </w:p>
          <w:p w:rsidR="008A6349" w:rsidRDefault="00AC4113" w:rsidP="003460C2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 xml:space="preserve"> </w:t>
            </w:r>
            <w:proofErr w:type="spellStart"/>
            <w:r>
              <w:t>закон</w:t>
            </w:r>
            <w:r>
              <w:t>о</w:t>
            </w:r>
            <w:r>
              <w:t>проека</w:t>
            </w:r>
            <w:proofErr w:type="spellEnd"/>
            <w:r w:rsidR="00B7410A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49" w:rsidRPr="00B1565D" w:rsidRDefault="00CD78A3" w:rsidP="00777D30">
            <w:pPr>
              <w:spacing w:line="276" w:lineRule="auto"/>
              <w:ind w:firstLine="709"/>
              <w:rPr>
                <w:szCs w:val="28"/>
              </w:rPr>
            </w:pPr>
            <w:r>
              <w:rPr>
                <w:rFonts w:eastAsia="Calibri"/>
                <w:szCs w:val="28"/>
              </w:rPr>
              <w:t>О внесении и</w:t>
            </w:r>
            <w:r>
              <w:rPr>
                <w:rFonts w:eastAsia="Calibri"/>
                <w:szCs w:val="28"/>
              </w:rPr>
              <w:t>з</w:t>
            </w:r>
            <w:r>
              <w:rPr>
                <w:rFonts w:eastAsia="Calibri"/>
                <w:szCs w:val="28"/>
              </w:rPr>
              <w:t xml:space="preserve">менения в пункт 5 </w:t>
            </w:r>
            <w:hyperlink r:id="rId9" w:history="1">
              <w:proofErr w:type="gramStart"/>
              <w:r w:rsidRPr="006A639E">
                <w:rPr>
                  <w:rFonts w:eastAsia="Calibri"/>
                  <w:bCs/>
                  <w:szCs w:val="28"/>
                </w:rPr>
                <w:t>Положени</w:t>
              </w:r>
            </w:hyperlink>
            <w:r>
              <w:rPr>
                <w:rFonts w:eastAsia="Calibri"/>
                <w:bCs/>
                <w:szCs w:val="28"/>
              </w:rPr>
              <w:t>я</w:t>
            </w:r>
            <w:proofErr w:type="gramEnd"/>
            <w:r w:rsidRPr="006A639E">
              <w:rPr>
                <w:rFonts w:eastAsia="Calibri"/>
                <w:bCs/>
                <w:szCs w:val="28"/>
              </w:rPr>
              <w:t xml:space="preserve"> о видах поощрений Закон</w:t>
            </w:r>
            <w:r w:rsidRPr="006A639E">
              <w:rPr>
                <w:rFonts w:eastAsia="Calibri"/>
                <w:bCs/>
                <w:szCs w:val="28"/>
              </w:rPr>
              <w:t>о</w:t>
            </w:r>
            <w:r w:rsidRPr="006A639E">
              <w:rPr>
                <w:rFonts w:eastAsia="Calibri"/>
                <w:bCs/>
                <w:szCs w:val="28"/>
              </w:rPr>
              <w:t>дательного Собрания Ростовской области</w:t>
            </w:r>
            <w:r>
              <w:rPr>
                <w:rFonts w:eastAsia="Calibri"/>
                <w:bCs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E2" w:rsidRDefault="00060BE2" w:rsidP="00777D30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Изложить в следующей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дакции:</w:t>
            </w:r>
          </w:p>
          <w:p w:rsidR="005C362B" w:rsidRPr="00777D30" w:rsidRDefault="00F64E2C" w:rsidP="00777D30">
            <w:pPr>
              <w:spacing w:line="276" w:lineRule="auto"/>
              <w:ind w:firstLine="0"/>
              <w:rPr>
                <w:szCs w:val="28"/>
              </w:rPr>
            </w:pPr>
            <w:r w:rsidRPr="00777D30">
              <w:rPr>
                <w:szCs w:val="28"/>
              </w:rPr>
              <w:t>«</w:t>
            </w:r>
            <w:r w:rsidR="00AC4113" w:rsidRPr="00AC4113">
              <w:rPr>
                <w:rFonts w:eastAsia="Calibri"/>
                <w:szCs w:val="28"/>
              </w:rPr>
              <w:t xml:space="preserve">О внесении изменений в пункты 3 и 5 </w:t>
            </w:r>
            <w:hyperlink r:id="rId10" w:history="1">
              <w:proofErr w:type="gramStart"/>
              <w:r w:rsidR="00AC4113" w:rsidRPr="00AC4113">
                <w:rPr>
                  <w:rFonts w:eastAsia="Calibri"/>
                  <w:bCs/>
                  <w:szCs w:val="28"/>
                </w:rPr>
                <w:t>Положени</w:t>
              </w:r>
            </w:hyperlink>
            <w:r w:rsidR="00AC4113" w:rsidRPr="00AC4113">
              <w:rPr>
                <w:rFonts w:eastAsia="Calibri"/>
                <w:bCs/>
                <w:szCs w:val="28"/>
              </w:rPr>
              <w:t>я</w:t>
            </w:r>
            <w:proofErr w:type="gramEnd"/>
            <w:r w:rsidR="00AC4113" w:rsidRPr="00AC4113">
              <w:rPr>
                <w:rFonts w:eastAsia="Calibri"/>
                <w:bCs/>
                <w:szCs w:val="28"/>
              </w:rPr>
              <w:t xml:space="preserve"> о видах поощрений Закон</w:t>
            </w:r>
            <w:r w:rsidR="00AC4113" w:rsidRPr="00AC4113">
              <w:rPr>
                <w:rFonts w:eastAsia="Calibri"/>
                <w:bCs/>
                <w:szCs w:val="28"/>
              </w:rPr>
              <w:t>о</w:t>
            </w:r>
            <w:r w:rsidR="00AC4113" w:rsidRPr="00AC4113">
              <w:rPr>
                <w:rFonts w:eastAsia="Calibri"/>
                <w:bCs/>
                <w:szCs w:val="28"/>
              </w:rPr>
              <w:t>дательного Собрания Ро</w:t>
            </w:r>
            <w:r w:rsidR="00AC4113" w:rsidRPr="00AC4113">
              <w:rPr>
                <w:rFonts w:eastAsia="Calibri"/>
                <w:bCs/>
                <w:szCs w:val="28"/>
              </w:rPr>
              <w:t>с</w:t>
            </w:r>
            <w:r w:rsidR="00AC4113" w:rsidRPr="00AC4113">
              <w:rPr>
                <w:rFonts w:eastAsia="Calibri"/>
                <w:bCs/>
                <w:szCs w:val="28"/>
              </w:rPr>
              <w:t>товской области</w:t>
            </w:r>
            <w:r w:rsidR="00777D30" w:rsidRPr="00777D30">
              <w:rPr>
                <w:szCs w:val="28"/>
              </w:rPr>
              <w:t>»</w:t>
            </w:r>
            <w:r w:rsidRPr="00777D30">
              <w:rPr>
                <w:szCs w:val="28"/>
              </w:rPr>
              <w:t>.</w:t>
            </w:r>
          </w:p>
          <w:p w:rsidR="00575912" w:rsidRPr="00575912" w:rsidRDefault="00575912" w:rsidP="00575912">
            <w:pPr>
              <w:pStyle w:val="21"/>
              <w:shd w:val="clear" w:color="auto" w:fill="auto"/>
              <w:spacing w:line="276" w:lineRule="auto"/>
              <w:ind w:left="20" w:right="60" w:firstLine="54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8A6349" w:rsidRPr="00777D30" w:rsidRDefault="00AC4113" w:rsidP="00777D30">
            <w:pPr>
              <w:ind w:firstLine="567"/>
              <w:rPr>
                <w:b/>
              </w:rPr>
            </w:pPr>
            <w:r>
              <w:rPr>
                <w:rFonts w:eastAsia="Calibri"/>
                <w:szCs w:val="28"/>
              </w:rPr>
              <w:t xml:space="preserve">О внесении </w:t>
            </w:r>
            <w:r w:rsidRPr="007E0FAF">
              <w:rPr>
                <w:rFonts w:eastAsia="Calibri"/>
                <w:b/>
                <w:szCs w:val="28"/>
              </w:rPr>
              <w:t>изменений</w:t>
            </w:r>
            <w:r>
              <w:rPr>
                <w:rFonts w:eastAsia="Calibri"/>
                <w:szCs w:val="28"/>
              </w:rPr>
              <w:t xml:space="preserve"> </w:t>
            </w:r>
            <w:r w:rsidRPr="003A67C3">
              <w:rPr>
                <w:rFonts w:eastAsia="Calibri"/>
                <w:b/>
                <w:szCs w:val="28"/>
              </w:rPr>
              <w:t>в</w:t>
            </w:r>
            <w:r>
              <w:rPr>
                <w:rFonts w:eastAsia="Calibri"/>
                <w:szCs w:val="28"/>
              </w:rPr>
              <w:t xml:space="preserve"> </w:t>
            </w:r>
            <w:r w:rsidRPr="007E0FAF">
              <w:rPr>
                <w:rFonts w:eastAsia="Calibri"/>
                <w:b/>
                <w:szCs w:val="28"/>
              </w:rPr>
              <w:t>пункты</w:t>
            </w:r>
            <w:r>
              <w:rPr>
                <w:rFonts w:eastAsia="Calibri"/>
                <w:szCs w:val="28"/>
              </w:rPr>
              <w:t xml:space="preserve"> </w:t>
            </w:r>
            <w:r w:rsidRPr="00614524">
              <w:rPr>
                <w:rFonts w:eastAsia="Calibri"/>
                <w:b/>
                <w:szCs w:val="28"/>
              </w:rPr>
              <w:t>3 и</w:t>
            </w:r>
            <w:r>
              <w:rPr>
                <w:rFonts w:eastAsia="Calibri"/>
                <w:szCs w:val="28"/>
              </w:rPr>
              <w:t xml:space="preserve"> 5 </w:t>
            </w:r>
            <w:hyperlink r:id="rId11" w:history="1">
              <w:proofErr w:type="gramStart"/>
              <w:r w:rsidRPr="006A639E">
                <w:rPr>
                  <w:rFonts w:eastAsia="Calibri"/>
                  <w:bCs/>
                  <w:szCs w:val="28"/>
                </w:rPr>
                <w:t>Положени</w:t>
              </w:r>
            </w:hyperlink>
            <w:r>
              <w:rPr>
                <w:rFonts w:eastAsia="Calibri"/>
                <w:bCs/>
                <w:szCs w:val="28"/>
              </w:rPr>
              <w:t>я</w:t>
            </w:r>
            <w:proofErr w:type="gramEnd"/>
            <w:r w:rsidRPr="006A639E">
              <w:rPr>
                <w:rFonts w:eastAsia="Calibri"/>
                <w:bCs/>
                <w:szCs w:val="28"/>
              </w:rPr>
              <w:t xml:space="preserve"> о видах поощрений Законодательного С</w:t>
            </w:r>
            <w:r w:rsidRPr="006A639E">
              <w:rPr>
                <w:rFonts w:eastAsia="Calibri"/>
                <w:bCs/>
                <w:szCs w:val="28"/>
              </w:rPr>
              <w:t>о</w:t>
            </w:r>
            <w:r w:rsidRPr="006A639E">
              <w:rPr>
                <w:rFonts w:eastAsia="Calibri"/>
                <w:bCs/>
                <w:szCs w:val="28"/>
              </w:rPr>
              <w:t>брания Ростовской области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8A6349" w:rsidRDefault="00B426BE" w:rsidP="003A67C3">
            <w:pPr>
              <w:ind w:firstLine="34"/>
              <w:contextualSpacing/>
              <w:jc w:val="center"/>
            </w:pPr>
            <w:r>
              <w:t xml:space="preserve">Депутат </w:t>
            </w:r>
            <w:r w:rsidR="003A67C3">
              <w:br/>
            </w:r>
            <w:proofErr w:type="spellStart"/>
            <w:r w:rsidR="003A67C3">
              <w:t>Косачёв</w:t>
            </w:r>
            <w:proofErr w:type="spellEnd"/>
            <w:r w:rsidR="003A67C3">
              <w:t xml:space="preserve"> А.С.</w:t>
            </w:r>
          </w:p>
        </w:tc>
      </w:tr>
      <w:tr w:rsidR="00AC4113" w:rsidRPr="009B069B" w:rsidTr="00777D30">
        <w:trPr>
          <w:trHeight w:val="27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3" w:rsidRPr="009B069B" w:rsidRDefault="00AC4113" w:rsidP="00AD178B">
            <w:pPr>
              <w:numPr>
                <w:ilvl w:val="0"/>
                <w:numId w:val="1"/>
              </w:numPr>
              <w:tabs>
                <w:tab w:val="left" w:pos="2346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3" w:rsidRDefault="00CD78A3" w:rsidP="003460C2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 xml:space="preserve">Пункт </w:t>
            </w:r>
            <w:r w:rsidR="003460C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9A" w:rsidRDefault="004E3C9A" w:rsidP="004E3C9A">
            <w:pPr>
              <w:pStyle w:val="20"/>
              <w:ind w:firstLine="851"/>
              <w:rPr>
                <w:rFonts w:eastAsia="Calibri"/>
                <w:szCs w:val="28"/>
              </w:rPr>
            </w:pPr>
            <w:r>
              <w:t xml:space="preserve">1. </w:t>
            </w:r>
            <w:r w:rsidRPr="006A639E">
              <w:t xml:space="preserve">Внести в </w:t>
            </w:r>
            <w:r>
              <w:t xml:space="preserve">абзац первый пункта 5 </w:t>
            </w:r>
            <w:r w:rsidRPr="006A639E">
              <w:t>Положени</w:t>
            </w:r>
            <w:r>
              <w:t>я</w:t>
            </w:r>
            <w:r w:rsidRPr="006A639E">
              <w:t xml:space="preserve"> о видах поощрений Закон</w:t>
            </w:r>
            <w:r w:rsidRPr="006A639E">
              <w:t>о</w:t>
            </w:r>
            <w:r w:rsidRPr="006A639E">
              <w:t>дательного Собрания Ростовской области, утвержденно</w:t>
            </w:r>
            <w:r>
              <w:t>го</w:t>
            </w:r>
            <w:r w:rsidRPr="006A639E">
              <w:t xml:space="preserve"> п</w:t>
            </w:r>
            <w:r w:rsidRPr="006A639E">
              <w:t>о</w:t>
            </w:r>
            <w:r w:rsidRPr="006A639E">
              <w:lastRenderedPageBreak/>
              <w:t>становлением Зак</w:t>
            </w:r>
            <w:r w:rsidRPr="006A639E">
              <w:t>о</w:t>
            </w:r>
            <w:r w:rsidRPr="006A639E">
              <w:t>нодательного Собр</w:t>
            </w:r>
            <w:r w:rsidRPr="006A639E">
              <w:t>а</w:t>
            </w:r>
            <w:r w:rsidRPr="006A639E">
              <w:t xml:space="preserve">ния Ростовской </w:t>
            </w:r>
            <w:r>
              <w:t>о</w:t>
            </w:r>
            <w:r>
              <w:t>б</w:t>
            </w:r>
            <w:r>
              <w:t xml:space="preserve">ласти от 22 апреля 2008 года № 68, </w:t>
            </w:r>
            <w:r w:rsidRPr="006A639E">
              <w:t>и</w:t>
            </w:r>
            <w:r w:rsidRPr="006A639E">
              <w:t>з</w:t>
            </w:r>
            <w:r w:rsidRPr="006A639E">
              <w:t>менени</w:t>
            </w:r>
            <w:r>
              <w:t>е, дополнив его предложением следующего соде</w:t>
            </w:r>
            <w:r>
              <w:t>р</w:t>
            </w:r>
            <w:r>
              <w:t xml:space="preserve">жания: </w:t>
            </w:r>
            <w:r>
              <w:rPr>
                <w:rFonts w:eastAsia="Calibri"/>
                <w:szCs w:val="28"/>
              </w:rPr>
              <w:t>«Основания для награждения, указанные в пункте 1 настоящего Полож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ния, могут быть ко</w:t>
            </w:r>
            <w:r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кретизированы в представлении о н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граждении поощр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нием Законодател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ного Собрания Ро</w:t>
            </w:r>
            <w:r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>товской области с учетом особого х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рактера заслуг и до</w:t>
            </w:r>
            <w:r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>тижений гражданина или юридического лица</w:t>
            </w:r>
            <w:proofErr w:type="gramStart"/>
            <w:r>
              <w:rPr>
                <w:rFonts w:eastAsia="Calibri"/>
                <w:szCs w:val="28"/>
              </w:rPr>
              <w:t>.».</w:t>
            </w:r>
            <w:proofErr w:type="gramEnd"/>
          </w:p>
          <w:p w:rsidR="00AC4113" w:rsidRDefault="00AC4113" w:rsidP="004E3C9A">
            <w:pPr>
              <w:pStyle w:val="20"/>
              <w:ind w:firstLine="851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3" w:rsidRDefault="00060BE2" w:rsidP="00575912">
            <w:pPr>
              <w:pStyle w:val="21"/>
              <w:shd w:val="clear" w:color="auto" w:fill="auto"/>
              <w:spacing w:line="276" w:lineRule="auto"/>
              <w:ind w:left="20" w:right="6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CD78A3">
              <w:rPr>
                <w:sz w:val="28"/>
                <w:szCs w:val="28"/>
              </w:rPr>
              <w:t>зложить в следу</w:t>
            </w:r>
            <w:r w:rsidR="00CD78A3">
              <w:rPr>
                <w:sz w:val="28"/>
                <w:szCs w:val="28"/>
              </w:rPr>
              <w:t>ю</w:t>
            </w:r>
            <w:r w:rsidR="00CD78A3">
              <w:rPr>
                <w:sz w:val="28"/>
                <w:szCs w:val="28"/>
              </w:rPr>
              <w:t>щей редакции:</w:t>
            </w:r>
          </w:p>
          <w:p w:rsidR="004E3C9A" w:rsidRPr="004E3C9A" w:rsidRDefault="00CD78A3" w:rsidP="004E3C9A">
            <w:pPr>
              <w:pStyle w:val="20"/>
              <w:ind w:firstLine="851"/>
            </w:pPr>
            <w:r w:rsidRPr="00816EE7">
              <w:rPr>
                <w:szCs w:val="28"/>
              </w:rPr>
              <w:t>«</w:t>
            </w:r>
            <w:r w:rsidR="004E3C9A">
              <w:t xml:space="preserve">1. </w:t>
            </w:r>
            <w:r w:rsidR="004E3C9A" w:rsidRPr="006A639E">
              <w:t xml:space="preserve">Внести </w:t>
            </w:r>
            <w:r w:rsidR="00DE62A2">
              <w:t xml:space="preserve">в </w:t>
            </w:r>
            <w:r w:rsidR="004E3C9A" w:rsidRPr="006A639E">
              <w:t>Пол</w:t>
            </w:r>
            <w:r w:rsidR="004E3C9A" w:rsidRPr="006A639E">
              <w:t>о</w:t>
            </w:r>
            <w:r w:rsidR="004E3C9A" w:rsidRPr="006A639E">
              <w:t>жени</w:t>
            </w:r>
            <w:r w:rsidR="004E3C9A" w:rsidRPr="0069724F">
              <w:t xml:space="preserve">е </w:t>
            </w:r>
            <w:r w:rsidR="004E3C9A" w:rsidRPr="006A639E">
              <w:t>о видах поощрений Законодательного Собр</w:t>
            </w:r>
            <w:r w:rsidR="004E3C9A" w:rsidRPr="006A639E">
              <w:t>а</w:t>
            </w:r>
            <w:r w:rsidR="004E3C9A" w:rsidRPr="006A639E">
              <w:t xml:space="preserve">ния Ростовской области, </w:t>
            </w:r>
            <w:r w:rsidR="004E3C9A" w:rsidRPr="006A639E">
              <w:lastRenderedPageBreak/>
              <w:t>утвержденно</w:t>
            </w:r>
            <w:r w:rsidR="00DE62A2">
              <w:t>е</w:t>
            </w:r>
            <w:r w:rsidR="004E3C9A" w:rsidRPr="006A639E">
              <w:t xml:space="preserve"> постановл</w:t>
            </w:r>
            <w:r w:rsidR="004E3C9A" w:rsidRPr="006A639E">
              <w:t>е</w:t>
            </w:r>
            <w:r w:rsidR="004E3C9A" w:rsidRPr="006A639E">
              <w:t xml:space="preserve">нием Законодательного Собрания Ростовской </w:t>
            </w:r>
            <w:r w:rsidR="004E3C9A">
              <w:t>о</w:t>
            </w:r>
            <w:r w:rsidR="004E3C9A">
              <w:t>б</w:t>
            </w:r>
            <w:r w:rsidR="004E3C9A">
              <w:t>ласти от 22 апреля 2008 г</w:t>
            </w:r>
            <w:r w:rsidR="004E3C9A">
              <w:t>о</w:t>
            </w:r>
            <w:r w:rsidR="004E3C9A">
              <w:t xml:space="preserve">да № 68, </w:t>
            </w:r>
            <w:r w:rsidR="004E3C9A" w:rsidRPr="004E3C9A">
              <w:t>следующие изм</w:t>
            </w:r>
            <w:r w:rsidR="004E3C9A" w:rsidRPr="004E3C9A">
              <w:t>е</w:t>
            </w:r>
            <w:r w:rsidR="004E3C9A" w:rsidRPr="004E3C9A">
              <w:t>нения:</w:t>
            </w:r>
          </w:p>
          <w:p w:rsidR="004E3C9A" w:rsidRPr="004E3C9A" w:rsidRDefault="004E3C9A" w:rsidP="004E3C9A">
            <w:pPr>
              <w:pStyle w:val="20"/>
              <w:ind w:firstLine="851"/>
            </w:pPr>
            <w:r w:rsidRPr="004E3C9A">
              <w:t>1) абзац второй пункта 3 изложить в сл</w:t>
            </w:r>
            <w:r w:rsidRPr="004E3C9A">
              <w:t>е</w:t>
            </w:r>
            <w:r w:rsidRPr="004E3C9A">
              <w:t>дующей редакции:</w:t>
            </w:r>
          </w:p>
          <w:p w:rsidR="004E3C9A" w:rsidRPr="004E3C9A" w:rsidRDefault="004E3C9A" w:rsidP="004E3C9A">
            <w:pPr>
              <w:pStyle w:val="20"/>
              <w:ind w:firstLine="851"/>
              <w:rPr>
                <w:rFonts w:eastAsia="Calibri"/>
                <w:bCs/>
                <w:szCs w:val="28"/>
              </w:rPr>
            </w:pPr>
            <w:proofErr w:type="gramStart"/>
            <w:r w:rsidRPr="004E3C9A">
              <w:t>«</w:t>
            </w:r>
            <w:r w:rsidRPr="004E3C9A">
              <w:rPr>
                <w:rFonts w:eastAsia="Calibri"/>
                <w:bCs/>
                <w:szCs w:val="28"/>
              </w:rPr>
              <w:t>Решения о награ</w:t>
            </w:r>
            <w:r w:rsidRPr="004E3C9A">
              <w:rPr>
                <w:rFonts w:eastAsia="Calibri"/>
                <w:bCs/>
                <w:szCs w:val="28"/>
              </w:rPr>
              <w:t>ж</w:t>
            </w:r>
            <w:r w:rsidRPr="004E3C9A">
              <w:rPr>
                <w:rFonts w:eastAsia="Calibri"/>
                <w:bCs/>
                <w:szCs w:val="28"/>
              </w:rPr>
              <w:t>дении Почетной грамотой Законодательного Собр</w:t>
            </w:r>
            <w:r w:rsidRPr="004E3C9A">
              <w:rPr>
                <w:rFonts w:eastAsia="Calibri"/>
                <w:bCs/>
                <w:szCs w:val="28"/>
              </w:rPr>
              <w:t>а</w:t>
            </w:r>
            <w:r w:rsidRPr="004E3C9A">
              <w:rPr>
                <w:rFonts w:eastAsia="Calibri"/>
                <w:bCs/>
                <w:szCs w:val="28"/>
              </w:rPr>
              <w:t>ния Ростовской области, памятным знаком «За ра</w:t>
            </w:r>
            <w:r w:rsidRPr="004E3C9A">
              <w:rPr>
                <w:rFonts w:eastAsia="Calibri"/>
                <w:bCs/>
                <w:szCs w:val="28"/>
              </w:rPr>
              <w:t>з</w:t>
            </w:r>
            <w:r w:rsidRPr="004E3C9A">
              <w:rPr>
                <w:rFonts w:eastAsia="Calibri"/>
                <w:bCs/>
                <w:szCs w:val="28"/>
              </w:rPr>
              <w:t>витие парламентаризма» гражданина, а также реш</w:t>
            </w:r>
            <w:r w:rsidRPr="004E3C9A">
              <w:rPr>
                <w:rFonts w:eastAsia="Calibri"/>
                <w:bCs/>
                <w:szCs w:val="28"/>
              </w:rPr>
              <w:t>е</w:t>
            </w:r>
            <w:r w:rsidRPr="004E3C9A">
              <w:rPr>
                <w:rFonts w:eastAsia="Calibri"/>
                <w:bCs/>
                <w:szCs w:val="28"/>
              </w:rPr>
              <w:t>ния о награждении Благ</w:t>
            </w:r>
            <w:r w:rsidRPr="004E3C9A">
              <w:rPr>
                <w:rFonts w:eastAsia="Calibri"/>
                <w:bCs/>
                <w:szCs w:val="28"/>
              </w:rPr>
              <w:t>о</w:t>
            </w:r>
            <w:r w:rsidRPr="004E3C9A">
              <w:rPr>
                <w:rFonts w:eastAsia="Calibri"/>
                <w:bCs/>
                <w:szCs w:val="28"/>
              </w:rPr>
              <w:t>дарностью Законодател</w:t>
            </w:r>
            <w:r w:rsidRPr="004E3C9A">
              <w:rPr>
                <w:rFonts w:eastAsia="Calibri"/>
                <w:bCs/>
                <w:szCs w:val="28"/>
              </w:rPr>
              <w:t>ь</w:t>
            </w:r>
            <w:r w:rsidRPr="004E3C9A">
              <w:rPr>
                <w:rFonts w:eastAsia="Calibri"/>
                <w:bCs/>
                <w:szCs w:val="28"/>
              </w:rPr>
              <w:t>ного Собрания Ростовской области, Благодарностью Председателя Законод</w:t>
            </w:r>
            <w:r w:rsidRPr="004E3C9A">
              <w:rPr>
                <w:rFonts w:eastAsia="Calibri"/>
                <w:bCs/>
                <w:szCs w:val="28"/>
              </w:rPr>
              <w:t>а</w:t>
            </w:r>
            <w:r w:rsidRPr="004E3C9A">
              <w:rPr>
                <w:rFonts w:eastAsia="Calibri"/>
                <w:bCs/>
                <w:szCs w:val="28"/>
              </w:rPr>
              <w:t>тельного Собрания Росто</w:t>
            </w:r>
            <w:r w:rsidRPr="004E3C9A">
              <w:rPr>
                <w:rFonts w:eastAsia="Calibri"/>
                <w:bCs/>
                <w:szCs w:val="28"/>
              </w:rPr>
              <w:t>в</w:t>
            </w:r>
            <w:r w:rsidRPr="004E3C9A">
              <w:rPr>
                <w:rFonts w:eastAsia="Calibri"/>
                <w:bCs/>
                <w:szCs w:val="28"/>
              </w:rPr>
              <w:t>ской области, Благодарс</w:t>
            </w:r>
            <w:r w:rsidRPr="004E3C9A">
              <w:rPr>
                <w:rFonts w:eastAsia="Calibri"/>
                <w:bCs/>
                <w:szCs w:val="28"/>
              </w:rPr>
              <w:t>т</w:t>
            </w:r>
            <w:r w:rsidRPr="004E3C9A">
              <w:rPr>
                <w:rFonts w:eastAsia="Calibri"/>
                <w:bCs/>
                <w:szCs w:val="28"/>
              </w:rPr>
              <w:t>венным письмом Законод</w:t>
            </w:r>
            <w:r w:rsidRPr="004E3C9A">
              <w:rPr>
                <w:rFonts w:eastAsia="Calibri"/>
                <w:bCs/>
                <w:szCs w:val="28"/>
              </w:rPr>
              <w:t>а</w:t>
            </w:r>
            <w:r w:rsidRPr="004E3C9A">
              <w:rPr>
                <w:rFonts w:eastAsia="Calibri"/>
                <w:bCs/>
                <w:szCs w:val="28"/>
              </w:rPr>
              <w:t>тельного Собрания Росто</w:t>
            </w:r>
            <w:r w:rsidRPr="004E3C9A">
              <w:rPr>
                <w:rFonts w:eastAsia="Calibri"/>
                <w:bCs/>
                <w:szCs w:val="28"/>
              </w:rPr>
              <w:t>в</w:t>
            </w:r>
            <w:r w:rsidRPr="004E3C9A">
              <w:rPr>
                <w:rFonts w:eastAsia="Calibri"/>
                <w:bCs/>
                <w:szCs w:val="28"/>
              </w:rPr>
              <w:t>ской области, Приветс</w:t>
            </w:r>
            <w:r w:rsidRPr="004E3C9A">
              <w:rPr>
                <w:rFonts w:eastAsia="Calibri"/>
                <w:bCs/>
                <w:szCs w:val="28"/>
              </w:rPr>
              <w:t>т</w:t>
            </w:r>
            <w:r w:rsidRPr="004E3C9A">
              <w:rPr>
                <w:rFonts w:eastAsia="Calibri"/>
                <w:bCs/>
                <w:szCs w:val="28"/>
              </w:rPr>
              <w:t>венным адресом Законод</w:t>
            </w:r>
            <w:r w:rsidRPr="004E3C9A">
              <w:rPr>
                <w:rFonts w:eastAsia="Calibri"/>
                <w:bCs/>
                <w:szCs w:val="28"/>
              </w:rPr>
              <w:t>а</w:t>
            </w:r>
            <w:r w:rsidRPr="004E3C9A">
              <w:rPr>
                <w:rFonts w:eastAsia="Calibri"/>
                <w:bCs/>
                <w:szCs w:val="28"/>
              </w:rPr>
              <w:t>тельного Собрания Росто</w:t>
            </w:r>
            <w:r w:rsidRPr="004E3C9A">
              <w:rPr>
                <w:rFonts w:eastAsia="Calibri"/>
                <w:bCs/>
                <w:szCs w:val="28"/>
              </w:rPr>
              <w:t>в</w:t>
            </w:r>
            <w:r w:rsidRPr="004E3C9A">
              <w:rPr>
                <w:rFonts w:eastAsia="Calibri"/>
                <w:bCs/>
                <w:szCs w:val="28"/>
              </w:rPr>
              <w:lastRenderedPageBreak/>
              <w:t>ской области оформляются распоряжениями Законод</w:t>
            </w:r>
            <w:r w:rsidRPr="004E3C9A">
              <w:rPr>
                <w:rFonts w:eastAsia="Calibri"/>
                <w:bCs/>
                <w:szCs w:val="28"/>
              </w:rPr>
              <w:t>а</w:t>
            </w:r>
            <w:r w:rsidRPr="004E3C9A">
              <w:rPr>
                <w:rFonts w:eastAsia="Calibri"/>
                <w:bCs/>
                <w:szCs w:val="28"/>
              </w:rPr>
              <w:t>тельного Собрания Росто</w:t>
            </w:r>
            <w:r w:rsidRPr="004E3C9A">
              <w:rPr>
                <w:rFonts w:eastAsia="Calibri"/>
                <w:bCs/>
                <w:szCs w:val="28"/>
              </w:rPr>
              <w:t>в</w:t>
            </w:r>
            <w:r w:rsidRPr="004E3C9A">
              <w:rPr>
                <w:rFonts w:eastAsia="Calibri"/>
                <w:bCs/>
                <w:szCs w:val="28"/>
              </w:rPr>
              <w:t>ской области на основе р</w:t>
            </w:r>
            <w:r w:rsidRPr="004E3C9A">
              <w:rPr>
                <w:rFonts w:eastAsia="Calibri"/>
                <w:bCs/>
                <w:szCs w:val="28"/>
              </w:rPr>
              <w:t>е</w:t>
            </w:r>
            <w:r w:rsidRPr="004E3C9A">
              <w:rPr>
                <w:rFonts w:eastAsia="Calibri"/>
                <w:bCs/>
                <w:szCs w:val="28"/>
              </w:rPr>
              <w:t>комендаций, указанных в пункте 7 настоящего П</w:t>
            </w:r>
            <w:r w:rsidRPr="004E3C9A">
              <w:rPr>
                <w:rFonts w:eastAsia="Calibri"/>
                <w:bCs/>
                <w:szCs w:val="28"/>
              </w:rPr>
              <w:t>о</w:t>
            </w:r>
            <w:r w:rsidRPr="004E3C9A">
              <w:rPr>
                <w:rFonts w:eastAsia="Calibri"/>
                <w:bCs/>
                <w:szCs w:val="28"/>
              </w:rPr>
              <w:t>ложения.»;</w:t>
            </w:r>
            <w:proofErr w:type="gramEnd"/>
          </w:p>
          <w:p w:rsidR="004E3C9A" w:rsidRDefault="004E3C9A" w:rsidP="004E3C9A">
            <w:pPr>
              <w:pStyle w:val="20"/>
              <w:ind w:firstLine="851"/>
              <w:rPr>
                <w:rFonts w:eastAsia="Calibri"/>
                <w:b/>
                <w:szCs w:val="28"/>
              </w:rPr>
            </w:pPr>
            <w:r w:rsidRPr="004E3C9A">
              <w:rPr>
                <w:rFonts w:eastAsia="Calibri"/>
                <w:szCs w:val="28"/>
              </w:rPr>
              <w:t xml:space="preserve">2) </w:t>
            </w:r>
            <w:r w:rsidRPr="004E3C9A">
              <w:t>абзац первый пункта 5 дополнить пре</w:t>
            </w:r>
            <w:r w:rsidRPr="004E3C9A">
              <w:t>д</w:t>
            </w:r>
            <w:r w:rsidRPr="004E3C9A">
              <w:t>ложением следующего с</w:t>
            </w:r>
            <w:r w:rsidRPr="004E3C9A">
              <w:t>о</w:t>
            </w:r>
            <w:r w:rsidRPr="004E3C9A">
              <w:t xml:space="preserve">держания: </w:t>
            </w:r>
            <w:r w:rsidRPr="004E3C9A">
              <w:rPr>
                <w:rFonts w:eastAsia="Calibri"/>
                <w:szCs w:val="28"/>
              </w:rPr>
              <w:t>«Основания для награждения, указанные в пункте 1 настоящего П</w:t>
            </w:r>
            <w:r w:rsidRPr="004E3C9A">
              <w:rPr>
                <w:rFonts w:eastAsia="Calibri"/>
                <w:szCs w:val="28"/>
              </w:rPr>
              <w:t>о</w:t>
            </w:r>
            <w:r w:rsidRPr="004E3C9A">
              <w:rPr>
                <w:rFonts w:eastAsia="Calibri"/>
                <w:szCs w:val="28"/>
              </w:rPr>
              <w:t>ложения, могут быть ко</w:t>
            </w:r>
            <w:r w:rsidRPr="004E3C9A">
              <w:rPr>
                <w:rFonts w:eastAsia="Calibri"/>
                <w:szCs w:val="28"/>
              </w:rPr>
              <w:t>н</w:t>
            </w:r>
            <w:r w:rsidRPr="004E3C9A">
              <w:rPr>
                <w:rFonts w:eastAsia="Calibri"/>
                <w:szCs w:val="28"/>
              </w:rPr>
              <w:t>кретизированы в предста</w:t>
            </w:r>
            <w:r w:rsidRPr="004E3C9A">
              <w:rPr>
                <w:rFonts w:eastAsia="Calibri"/>
                <w:szCs w:val="28"/>
              </w:rPr>
              <w:t>в</w:t>
            </w:r>
            <w:r w:rsidRPr="004E3C9A">
              <w:rPr>
                <w:rFonts w:eastAsia="Calibri"/>
                <w:szCs w:val="28"/>
              </w:rPr>
              <w:t>лении о награждении п</w:t>
            </w:r>
            <w:r w:rsidRPr="004E3C9A">
              <w:rPr>
                <w:rFonts w:eastAsia="Calibri"/>
                <w:szCs w:val="28"/>
              </w:rPr>
              <w:t>о</w:t>
            </w:r>
            <w:r w:rsidRPr="004E3C9A">
              <w:rPr>
                <w:rFonts w:eastAsia="Calibri"/>
                <w:szCs w:val="28"/>
              </w:rPr>
              <w:t>ощрением Законодательн</w:t>
            </w:r>
            <w:r w:rsidRPr="004E3C9A">
              <w:rPr>
                <w:rFonts w:eastAsia="Calibri"/>
                <w:szCs w:val="28"/>
              </w:rPr>
              <w:t>о</w:t>
            </w:r>
            <w:r w:rsidRPr="004E3C9A">
              <w:rPr>
                <w:rFonts w:eastAsia="Calibri"/>
                <w:szCs w:val="28"/>
              </w:rPr>
              <w:t>го Собрания Ростовской области с учетом особого характера заслуг и дост</w:t>
            </w:r>
            <w:r w:rsidRPr="004E3C9A">
              <w:rPr>
                <w:rFonts w:eastAsia="Calibri"/>
                <w:szCs w:val="28"/>
              </w:rPr>
              <w:t>и</w:t>
            </w:r>
            <w:r w:rsidRPr="004E3C9A">
              <w:rPr>
                <w:rFonts w:eastAsia="Calibri"/>
                <w:szCs w:val="28"/>
              </w:rPr>
              <w:t>жений гражданина или юридического лица</w:t>
            </w:r>
            <w:proofErr w:type="gramStart"/>
            <w:r w:rsidRPr="004E3C9A">
              <w:rPr>
                <w:rFonts w:eastAsia="Calibri"/>
                <w:szCs w:val="28"/>
              </w:rPr>
              <w:t>.»</w:t>
            </w:r>
            <w:r w:rsidR="003A67C3">
              <w:rPr>
                <w:rFonts w:eastAsia="Calibri"/>
                <w:szCs w:val="28"/>
              </w:rPr>
              <w:t>.</w:t>
            </w:r>
            <w:proofErr w:type="gramEnd"/>
          </w:p>
          <w:p w:rsidR="00CD78A3" w:rsidRPr="00816EE7" w:rsidRDefault="00CD78A3" w:rsidP="00575912">
            <w:pPr>
              <w:pStyle w:val="21"/>
              <w:shd w:val="clear" w:color="auto" w:fill="auto"/>
              <w:spacing w:line="276" w:lineRule="auto"/>
              <w:ind w:left="20" w:right="60" w:firstLine="54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2E6A42" w:rsidRDefault="002E6A42" w:rsidP="002E6A42">
            <w:pPr>
              <w:pStyle w:val="20"/>
              <w:ind w:firstLine="851"/>
              <w:rPr>
                <w:b/>
              </w:rPr>
            </w:pPr>
            <w:r w:rsidRPr="003B7D88">
              <w:lastRenderedPageBreak/>
              <w:t>1.</w:t>
            </w:r>
            <w:r w:rsidRPr="00DE62A2">
              <w:rPr>
                <w:b/>
              </w:rPr>
              <w:t xml:space="preserve"> Внести</w:t>
            </w:r>
            <w:r w:rsidR="00DE62A2">
              <w:rPr>
                <w:b/>
              </w:rPr>
              <w:t xml:space="preserve"> в</w:t>
            </w:r>
            <w:r w:rsidRPr="00DE62A2">
              <w:rPr>
                <w:b/>
              </w:rPr>
              <w:t xml:space="preserve"> Положение о видах поощрений Законод</w:t>
            </w:r>
            <w:r w:rsidRPr="00DE62A2">
              <w:rPr>
                <w:b/>
              </w:rPr>
              <w:t>а</w:t>
            </w:r>
            <w:r w:rsidRPr="00DE62A2">
              <w:rPr>
                <w:b/>
              </w:rPr>
              <w:t>тельного Собрания Ростовской области, утвержденно</w:t>
            </w:r>
            <w:r w:rsidR="00DE62A2">
              <w:rPr>
                <w:b/>
              </w:rPr>
              <w:t>е</w:t>
            </w:r>
            <w:r w:rsidRPr="00DE62A2">
              <w:rPr>
                <w:b/>
              </w:rPr>
              <w:t xml:space="preserve"> пост</w:t>
            </w:r>
            <w:r w:rsidRPr="00DE62A2">
              <w:rPr>
                <w:b/>
              </w:rPr>
              <w:t>а</w:t>
            </w:r>
            <w:r w:rsidRPr="00DE62A2">
              <w:rPr>
                <w:b/>
              </w:rPr>
              <w:t xml:space="preserve">новлением Законодательного Собрания Ростовской области от 22 апреля 2008 года № 68, </w:t>
            </w:r>
            <w:r w:rsidRPr="00DE62A2">
              <w:rPr>
                <w:b/>
              </w:rPr>
              <w:lastRenderedPageBreak/>
              <w:t>следующие изменения</w:t>
            </w:r>
            <w:r>
              <w:rPr>
                <w:b/>
              </w:rPr>
              <w:t>:</w:t>
            </w:r>
          </w:p>
          <w:p w:rsidR="002E6A42" w:rsidRDefault="002E6A42" w:rsidP="002E6A42">
            <w:pPr>
              <w:pStyle w:val="20"/>
              <w:ind w:firstLine="851"/>
              <w:rPr>
                <w:b/>
              </w:rPr>
            </w:pPr>
            <w:r>
              <w:rPr>
                <w:b/>
              </w:rPr>
              <w:t xml:space="preserve">1) абзац </w:t>
            </w:r>
            <w:r w:rsidRPr="00151FA0">
              <w:rPr>
                <w:b/>
              </w:rPr>
              <w:t>второй</w:t>
            </w:r>
            <w:r>
              <w:rPr>
                <w:b/>
              </w:rPr>
              <w:t xml:space="preserve"> пункта 3 изложить в следующей реда</w:t>
            </w:r>
            <w:r>
              <w:rPr>
                <w:b/>
              </w:rPr>
              <w:t>к</w:t>
            </w:r>
            <w:r>
              <w:rPr>
                <w:b/>
              </w:rPr>
              <w:t>ции:</w:t>
            </w:r>
          </w:p>
          <w:p w:rsidR="002E6A42" w:rsidRDefault="002E6A42" w:rsidP="002E6A42">
            <w:pPr>
              <w:pStyle w:val="20"/>
              <w:ind w:firstLine="851"/>
              <w:rPr>
                <w:rFonts w:eastAsia="Calibri"/>
                <w:b/>
                <w:bCs/>
                <w:szCs w:val="28"/>
              </w:rPr>
            </w:pPr>
            <w:proofErr w:type="gramStart"/>
            <w:r>
              <w:rPr>
                <w:b/>
              </w:rPr>
              <w:t>«</w:t>
            </w:r>
            <w:r w:rsidRPr="00151FA0">
              <w:rPr>
                <w:rFonts w:eastAsia="Calibri"/>
                <w:b/>
                <w:bCs/>
                <w:szCs w:val="28"/>
              </w:rPr>
              <w:t>Решени</w:t>
            </w:r>
            <w:r>
              <w:rPr>
                <w:rFonts w:eastAsia="Calibri"/>
                <w:b/>
                <w:bCs/>
                <w:szCs w:val="28"/>
              </w:rPr>
              <w:t>я</w:t>
            </w:r>
            <w:r w:rsidRPr="00151FA0">
              <w:rPr>
                <w:rFonts w:eastAsia="Calibri"/>
                <w:b/>
                <w:bCs/>
                <w:szCs w:val="28"/>
              </w:rPr>
              <w:t xml:space="preserve"> о награждении Почетной грамотой Законод</w:t>
            </w:r>
            <w:r w:rsidRPr="00151FA0">
              <w:rPr>
                <w:rFonts w:eastAsia="Calibri"/>
                <w:b/>
                <w:bCs/>
                <w:szCs w:val="28"/>
              </w:rPr>
              <w:t>а</w:t>
            </w:r>
            <w:r w:rsidRPr="00151FA0">
              <w:rPr>
                <w:rFonts w:eastAsia="Calibri"/>
                <w:b/>
                <w:bCs/>
                <w:szCs w:val="28"/>
              </w:rPr>
              <w:t>тельного Собрания Росто</w:t>
            </w:r>
            <w:r>
              <w:rPr>
                <w:rFonts w:eastAsia="Calibri"/>
                <w:b/>
                <w:bCs/>
                <w:szCs w:val="28"/>
              </w:rPr>
              <w:t>вской области, памятным знаком «За развитие парламентаризма»</w:t>
            </w:r>
            <w:r w:rsidRPr="00151FA0">
              <w:rPr>
                <w:rFonts w:eastAsia="Calibri"/>
                <w:b/>
                <w:bCs/>
                <w:szCs w:val="28"/>
              </w:rPr>
              <w:t xml:space="preserve"> гражданина, а также решения о награждении Благодарностью Законодательного Собрания Ростовской области, Благода</w:t>
            </w:r>
            <w:r w:rsidRPr="00151FA0">
              <w:rPr>
                <w:rFonts w:eastAsia="Calibri"/>
                <w:b/>
                <w:bCs/>
                <w:szCs w:val="28"/>
              </w:rPr>
              <w:t>р</w:t>
            </w:r>
            <w:r w:rsidRPr="00151FA0">
              <w:rPr>
                <w:rFonts w:eastAsia="Calibri"/>
                <w:b/>
                <w:bCs/>
                <w:szCs w:val="28"/>
              </w:rPr>
              <w:t>ностью Председателя Законод</w:t>
            </w:r>
            <w:r w:rsidRPr="00151FA0">
              <w:rPr>
                <w:rFonts w:eastAsia="Calibri"/>
                <w:b/>
                <w:bCs/>
                <w:szCs w:val="28"/>
              </w:rPr>
              <w:t>а</w:t>
            </w:r>
            <w:r w:rsidRPr="00151FA0">
              <w:rPr>
                <w:rFonts w:eastAsia="Calibri"/>
                <w:b/>
                <w:bCs/>
                <w:szCs w:val="28"/>
              </w:rPr>
              <w:t>тельного Собрания Ростовской области, Благодарственным письмом Законодательного С</w:t>
            </w:r>
            <w:r w:rsidRPr="00151FA0">
              <w:rPr>
                <w:rFonts w:eastAsia="Calibri"/>
                <w:b/>
                <w:bCs/>
                <w:szCs w:val="28"/>
              </w:rPr>
              <w:t>о</w:t>
            </w:r>
            <w:r w:rsidRPr="00151FA0">
              <w:rPr>
                <w:rFonts w:eastAsia="Calibri"/>
                <w:b/>
                <w:bCs/>
                <w:szCs w:val="28"/>
              </w:rPr>
              <w:t>брания Ростовской области, Приветственным адресом Зак</w:t>
            </w:r>
            <w:r w:rsidRPr="00151FA0">
              <w:rPr>
                <w:rFonts w:eastAsia="Calibri"/>
                <w:b/>
                <w:bCs/>
                <w:szCs w:val="28"/>
              </w:rPr>
              <w:t>о</w:t>
            </w:r>
            <w:r w:rsidRPr="00151FA0">
              <w:rPr>
                <w:rFonts w:eastAsia="Calibri"/>
                <w:b/>
                <w:bCs/>
                <w:szCs w:val="28"/>
              </w:rPr>
              <w:t>нодательного Собрания Росто</w:t>
            </w:r>
            <w:r w:rsidRPr="00151FA0">
              <w:rPr>
                <w:rFonts w:eastAsia="Calibri"/>
                <w:b/>
                <w:bCs/>
                <w:szCs w:val="28"/>
              </w:rPr>
              <w:t>в</w:t>
            </w:r>
            <w:r w:rsidRPr="00151FA0">
              <w:rPr>
                <w:rFonts w:eastAsia="Calibri"/>
                <w:b/>
                <w:bCs/>
                <w:szCs w:val="28"/>
              </w:rPr>
              <w:t>ской области оформляются ра</w:t>
            </w:r>
            <w:r w:rsidRPr="00151FA0">
              <w:rPr>
                <w:rFonts w:eastAsia="Calibri"/>
                <w:b/>
                <w:bCs/>
                <w:szCs w:val="28"/>
              </w:rPr>
              <w:t>с</w:t>
            </w:r>
            <w:r w:rsidRPr="00151FA0">
              <w:rPr>
                <w:rFonts w:eastAsia="Calibri"/>
                <w:b/>
                <w:bCs/>
                <w:szCs w:val="28"/>
              </w:rPr>
              <w:t>поряжениями Законодательного Собрания Ростовской области</w:t>
            </w:r>
            <w:r>
              <w:rPr>
                <w:rFonts w:eastAsia="Calibri"/>
                <w:b/>
                <w:bCs/>
                <w:szCs w:val="28"/>
              </w:rPr>
              <w:t xml:space="preserve"> на основе рекомендаций, ук</w:t>
            </w:r>
            <w:r>
              <w:rPr>
                <w:rFonts w:eastAsia="Calibri"/>
                <w:b/>
                <w:bCs/>
                <w:szCs w:val="28"/>
              </w:rPr>
              <w:t>а</w:t>
            </w:r>
            <w:r>
              <w:rPr>
                <w:rFonts w:eastAsia="Calibri"/>
                <w:b/>
                <w:bCs/>
                <w:szCs w:val="28"/>
              </w:rPr>
              <w:t>занных в пункте 7 настоящего Положения</w:t>
            </w:r>
            <w:r w:rsidRPr="00151FA0">
              <w:rPr>
                <w:rFonts w:eastAsia="Calibri"/>
                <w:b/>
                <w:bCs/>
                <w:szCs w:val="28"/>
              </w:rPr>
              <w:t>.</w:t>
            </w:r>
            <w:r>
              <w:rPr>
                <w:rFonts w:eastAsia="Calibri"/>
                <w:b/>
                <w:bCs/>
                <w:szCs w:val="28"/>
              </w:rPr>
              <w:t>»;</w:t>
            </w:r>
            <w:proofErr w:type="gramEnd"/>
          </w:p>
          <w:p w:rsidR="002E6A42" w:rsidRDefault="002E6A42" w:rsidP="002E6A42">
            <w:pPr>
              <w:pStyle w:val="20"/>
              <w:ind w:firstLine="851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2) </w:t>
            </w:r>
            <w:r w:rsidRPr="00614524">
              <w:rPr>
                <w:b/>
              </w:rPr>
              <w:t>абзац перв</w:t>
            </w:r>
            <w:r>
              <w:rPr>
                <w:b/>
              </w:rPr>
              <w:t>ый</w:t>
            </w:r>
            <w:r w:rsidRPr="00614524">
              <w:rPr>
                <w:b/>
              </w:rPr>
              <w:t xml:space="preserve"> пункта 5</w:t>
            </w:r>
            <w:r>
              <w:rPr>
                <w:b/>
              </w:rPr>
              <w:t xml:space="preserve"> дополнить </w:t>
            </w:r>
            <w:r>
              <w:t>предложением сл</w:t>
            </w:r>
            <w:r>
              <w:t>е</w:t>
            </w:r>
            <w:r>
              <w:lastRenderedPageBreak/>
              <w:t xml:space="preserve">дующего содержания: </w:t>
            </w:r>
            <w:r>
              <w:rPr>
                <w:rFonts w:eastAsia="Calibri"/>
                <w:szCs w:val="28"/>
              </w:rPr>
              <w:t>«Основания для награждения, указанные в пункте 1 настоящего Положения, могут быть конкретизированы в представлении о награждении п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ощрением Законодательного Со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рания Ростовской области с уч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том особого характера заслуг и достижений гражданина или юр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дического лица</w:t>
            </w:r>
            <w:proofErr w:type="gramStart"/>
            <w:r>
              <w:rPr>
                <w:rFonts w:eastAsia="Calibri"/>
                <w:szCs w:val="28"/>
              </w:rPr>
              <w:t>.»</w:t>
            </w:r>
            <w:r w:rsidR="00D56CB6" w:rsidRPr="00364DFE">
              <w:rPr>
                <w:rFonts w:eastAsia="Calibri"/>
                <w:szCs w:val="28"/>
              </w:rPr>
              <w:t>.</w:t>
            </w:r>
            <w:proofErr w:type="gramEnd"/>
          </w:p>
          <w:p w:rsidR="00AC4113" w:rsidRPr="00777D30" w:rsidRDefault="00AC4113" w:rsidP="00CD78A3">
            <w:pPr>
              <w:ind w:firstLine="567"/>
              <w:rPr>
                <w:b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AC4113" w:rsidRDefault="003A67C3" w:rsidP="005F2F28">
            <w:pPr>
              <w:ind w:firstLine="34"/>
              <w:contextualSpacing/>
              <w:jc w:val="center"/>
              <w:rPr>
                <w:szCs w:val="28"/>
              </w:rPr>
            </w:pPr>
            <w:r>
              <w:lastRenderedPageBreak/>
              <w:t xml:space="preserve">Депутат </w:t>
            </w:r>
            <w:r>
              <w:br/>
            </w:r>
            <w:proofErr w:type="spellStart"/>
            <w:r>
              <w:t>Косачёв</w:t>
            </w:r>
            <w:proofErr w:type="spellEnd"/>
            <w:r>
              <w:t xml:space="preserve"> А.С.</w:t>
            </w:r>
          </w:p>
        </w:tc>
      </w:tr>
    </w:tbl>
    <w:p w:rsidR="00966E67" w:rsidRDefault="00966E67">
      <w:pPr>
        <w:jc w:val="left"/>
        <w:rPr>
          <w:sz w:val="2"/>
        </w:rPr>
      </w:pPr>
    </w:p>
    <w:p w:rsidR="004857CB" w:rsidRDefault="004857CB">
      <w:pPr>
        <w:jc w:val="left"/>
        <w:rPr>
          <w:sz w:val="2"/>
        </w:rPr>
      </w:pPr>
    </w:p>
    <w:sectPr w:rsidR="004857CB" w:rsidSect="00B61017">
      <w:headerReference w:type="even" r:id="rId12"/>
      <w:headerReference w:type="default" r:id="rId13"/>
      <w:pgSz w:w="16838" w:h="11906" w:orient="landscape" w:code="9"/>
      <w:pgMar w:top="839" w:right="964" w:bottom="1276" w:left="964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E4" w:rsidRDefault="006B13E4">
      <w:r>
        <w:separator/>
      </w:r>
    </w:p>
  </w:endnote>
  <w:endnote w:type="continuationSeparator" w:id="0">
    <w:p w:rsidR="006B13E4" w:rsidRDefault="006B1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E4" w:rsidRDefault="006B13E4">
      <w:r>
        <w:separator/>
      </w:r>
    </w:p>
  </w:footnote>
  <w:footnote w:type="continuationSeparator" w:id="0">
    <w:p w:rsidR="006B13E4" w:rsidRDefault="006B1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BD" w:rsidRDefault="00751C09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1F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1FBD">
      <w:rPr>
        <w:rStyle w:val="a7"/>
        <w:noProof/>
      </w:rPr>
      <w:t>1</w:t>
    </w:r>
    <w:r>
      <w:rPr>
        <w:rStyle w:val="a7"/>
      </w:rPr>
      <w:fldChar w:fldCharType="end"/>
    </w:r>
  </w:p>
  <w:p w:rsidR="00671FBD" w:rsidRDefault="00671F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BD" w:rsidRDefault="00751C09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1F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4DFE">
      <w:rPr>
        <w:rStyle w:val="a7"/>
        <w:noProof/>
      </w:rPr>
      <w:t>3</w:t>
    </w:r>
    <w:r>
      <w:rPr>
        <w:rStyle w:val="a7"/>
      </w:rPr>
      <w:fldChar w:fldCharType="end"/>
    </w:r>
  </w:p>
  <w:p w:rsidR="00671FBD" w:rsidRDefault="00671F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4BB"/>
    <w:multiLevelType w:val="hybridMultilevel"/>
    <w:tmpl w:val="D624ADEC"/>
    <w:lvl w:ilvl="0" w:tplc="728CDDEA">
      <w:start w:val="1"/>
      <w:numFmt w:val="decimal"/>
      <w:lvlText w:val="Статья %1. "/>
      <w:lvlJc w:val="left"/>
      <w:pPr>
        <w:tabs>
          <w:tab w:val="num" w:pos="2160"/>
        </w:tabs>
        <w:ind w:left="2160" w:hanging="14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92225CA"/>
    <w:multiLevelType w:val="multilevel"/>
    <w:tmpl w:val="1E343060"/>
    <w:lvl w:ilvl="0">
      <w:start w:val="1"/>
      <w:numFmt w:val="decimal"/>
      <w:lvlText w:val="Статья 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68"/>
        </w:tabs>
        <w:ind w:left="-152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2">
    <w:nsid w:val="65636176"/>
    <w:multiLevelType w:val="multilevel"/>
    <w:tmpl w:val="1E343060"/>
    <w:lvl w:ilvl="0">
      <w:start w:val="1"/>
      <w:numFmt w:val="decimal"/>
      <w:lvlText w:val="Статья 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-295" w:firstLine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68"/>
        </w:tabs>
        <w:ind w:left="-152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3">
    <w:nsid w:val="6D8B2C82"/>
    <w:multiLevelType w:val="hybridMultilevel"/>
    <w:tmpl w:val="8F620818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E4B"/>
    <w:rsid w:val="000055D7"/>
    <w:rsid w:val="00006CB6"/>
    <w:rsid w:val="000128DA"/>
    <w:rsid w:val="000209C9"/>
    <w:rsid w:val="00021872"/>
    <w:rsid w:val="000240D3"/>
    <w:rsid w:val="0002454C"/>
    <w:rsid w:val="00027FF8"/>
    <w:rsid w:val="000308FD"/>
    <w:rsid w:val="00031E33"/>
    <w:rsid w:val="00031F85"/>
    <w:rsid w:val="000358C8"/>
    <w:rsid w:val="00045CFA"/>
    <w:rsid w:val="00045FE3"/>
    <w:rsid w:val="00051CF6"/>
    <w:rsid w:val="00052EB1"/>
    <w:rsid w:val="00052EC3"/>
    <w:rsid w:val="00054213"/>
    <w:rsid w:val="00055EF0"/>
    <w:rsid w:val="000569EA"/>
    <w:rsid w:val="00057842"/>
    <w:rsid w:val="00060BE2"/>
    <w:rsid w:val="00060F1D"/>
    <w:rsid w:val="00061847"/>
    <w:rsid w:val="000655ED"/>
    <w:rsid w:val="000657E9"/>
    <w:rsid w:val="00067A38"/>
    <w:rsid w:val="000726CC"/>
    <w:rsid w:val="000739F5"/>
    <w:rsid w:val="000748AC"/>
    <w:rsid w:val="00075FAD"/>
    <w:rsid w:val="000774C7"/>
    <w:rsid w:val="00083C39"/>
    <w:rsid w:val="00087C82"/>
    <w:rsid w:val="00092C67"/>
    <w:rsid w:val="00096B03"/>
    <w:rsid w:val="00096D5F"/>
    <w:rsid w:val="00096E2A"/>
    <w:rsid w:val="00097D6F"/>
    <w:rsid w:val="000A40F6"/>
    <w:rsid w:val="000A4ABC"/>
    <w:rsid w:val="000A589B"/>
    <w:rsid w:val="000B349A"/>
    <w:rsid w:val="000B4D28"/>
    <w:rsid w:val="000B514F"/>
    <w:rsid w:val="000B5794"/>
    <w:rsid w:val="000B6B12"/>
    <w:rsid w:val="000B7F81"/>
    <w:rsid w:val="000C49E7"/>
    <w:rsid w:val="000C53B4"/>
    <w:rsid w:val="000C5E94"/>
    <w:rsid w:val="000C76EA"/>
    <w:rsid w:val="000D07A7"/>
    <w:rsid w:val="000D7158"/>
    <w:rsid w:val="000F11B8"/>
    <w:rsid w:val="000F1BCE"/>
    <w:rsid w:val="000F3136"/>
    <w:rsid w:val="000F52A5"/>
    <w:rsid w:val="0011393E"/>
    <w:rsid w:val="00124D60"/>
    <w:rsid w:val="00131BB9"/>
    <w:rsid w:val="00131DE6"/>
    <w:rsid w:val="001320AF"/>
    <w:rsid w:val="00134685"/>
    <w:rsid w:val="0013685C"/>
    <w:rsid w:val="00136F9F"/>
    <w:rsid w:val="00142645"/>
    <w:rsid w:val="001468F8"/>
    <w:rsid w:val="001600FF"/>
    <w:rsid w:val="00162AC6"/>
    <w:rsid w:val="00167F97"/>
    <w:rsid w:val="0017303C"/>
    <w:rsid w:val="00174A07"/>
    <w:rsid w:val="00180569"/>
    <w:rsid w:val="00180D7C"/>
    <w:rsid w:val="001825AC"/>
    <w:rsid w:val="00182BCD"/>
    <w:rsid w:val="00183344"/>
    <w:rsid w:val="00195A14"/>
    <w:rsid w:val="001A1B2E"/>
    <w:rsid w:val="001A4A48"/>
    <w:rsid w:val="001A4AF8"/>
    <w:rsid w:val="001B3347"/>
    <w:rsid w:val="001C3654"/>
    <w:rsid w:val="001C4E11"/>
    <w:rsid w:val="001D0603"/>
    <w:rsid w:val="001D5B11"/>
    <w:rsid w:val="001D6C8D"/>
    <w:rsid w:val="001E0EDC"/>
    <w:rsid w:val="001E1D2C"/>
    <w:rsid w:val="001E4E77"/>
    <w:rsid w:val="001F40B1"/>
    <w:rsid w:val="002003DE"/>
    <w:rsid w:val="00202683"/>
    <w:rsid w:val="00206E58"/>
    <w:rsid w:val="002070DD"/>
    <w:rsid w:val="00213F8A"/>
    <w:rsid w:val="00214ABC"/>
    <w:rsid w:val="0021715A"/>
    <w:rsid w:val="00221DEE"/>
    <w:rsid w:val="00223520"/>
    <w:rsid w:val="0022468A"/>
    <w:rsid w:val="00225BDB"/>
    <w:rsid w:val="002326F2"/>
    <w:rsid w:val="00232DDA"/>
    <w:rsid w:val="002351D1"/>
    <w:rsid w:val="002533CF"/>
    <w:rsid w:val="0025398A"/>
    <w:rsid w:val="00254CC7"/>
    <w:rsid w:val="00255C98"/>
    <w:rsid w:val="002639A9"/>
    <w:rsid w:val="0027272D"/>
    <w:rsid w:val="00272CD6"/>
    <w:rsid w:val="00280F31"/>
    <w:rsid w:val="0028222C"/>
    <w:rsid w:val="00287C2A"/>
    <w:rsid w:val="002966F9"/>
    <w:rsid w:val="002A378C"/>
    <w:rsid w:val="002B58E9"/>
    <w:rsid w:val="002B7A62"/>
    <w:rsid w:val="002C0D71"/>
    <w:rsid w:val="002C1EEB"/>
    <w:rsid w:val="002C39F3"/>
    <w:rsid w:val="002C5452"/>
    <w:rsid w:val="002C5BCC"/>
    <w:rsid w:val="002D1460"/>
    <w:rsid w:val="002D1856"/>
    <w:rsid w:val="002D3457"/>
    <w:rsid w:val="002D34FD"/>
    <w:rsid w:val="002D7445"/>
    <w:rsid w:val="002E6A42"/>
    <w:rsid w:val="002E6DD6"/>
    <w:rsid w:val="002F4BE5"/>
    <w:rsid w:val="00303DCD"/>
    <w:rsid w:val="00305AE4"/>
    <w:rsid w:val="003102D7"/>
    <w:rsid w:val="00311E1E"/>
    <w:rsid w:val="00313A6D"/>
    <w:rsid w:val="003166F3"/>
    <w:rsid w:val="00320400"/>
    <w:rsid w:val="00321A60"/>
    <w:rsid w:val="00325413"/>
    <w:rsid w:val="00330424"/>
    <w:rsid w:val="00332282"/>
    <w:rsid w:val="00332565"/>
    <w:rsid w:val="00334B55"/>
    <w:rsid w:val="00334E00"/>
    <w:rsid w:val="003371AA"/>
    <w:rsid w:val="00342F37"/>
    <w:rsid w:val="003460C2"/>
    <w:rsid w:val="0035398E"/>
    <w:rsid w:val="00355577"/>
    <w:rsid w:val="00355FDC"/>
    <w:rsid w:val="00364B09"/>
    <w:rsid w:val="00364DFE"/>
    <w:rsid w:val="003677E4"/>
    <w:rsid w:val="003717CE"/>
    <w:rsid w:val="00382507"/>
    <w:rsid w:val="003852A8"/>
    <w:rsid w:val="003A0AF6"/>
    <w:rsid w:val="003A4E0B"/>
    <w:rsid w:val="003A67C3"/>
    <w:rsid w:val="003A7754"/>
    <w:rsid w:val="003B7D88"/>
    <w:rsid w:val="003C1328"/>
    <w:rsid w:val="003C796E"/>
    <w:rsid w:val="003C79D2"/>
    <w:rsid w:val="003D05C8"/>
    <w:rsid w:val="003D0E16"/>
    <w:rsid w:val="003D3F8B"/>
    <w:rsid w:val="003F0320"/>
    <w:rsid w:val="003F0DBF"/>
    <w:rsid w:val="004020D9"/>
    <w:rsid w:val="004164EF"/>
    <w:rsid w:val="00425312"/>
    <w:rsid w:val="00433DD6"/>
    <w:rsid w:val="004355B8"/>
    <w:rsid w:val="004355D9"/>
    <w:rsid w:val="00436A63"/>
    <w:rsid w:val="0044157E"/>
    <w:rsid w:val="00444BF4"/>
    <w:rsid w:val="0044771A"/>
    <w:rsid w:val="004509F9"/>
    <w:rsid w:val="00452330"/>
    <w:rsid w:val="0045408D"/>
    <w:rsid w:val="00454E04"/>
    <w:rsid w:val="00461F6A"/>
    <w:rsid w:val="00475058"/>
    <w:rsid w:val="00475322"/>
    <w:rsid w:val="004767EB"/>
    <w:rsid w:val="00477EF8"/>
    <w:rsid w:val="004857CB"/>
    <w:rsid w:val="004867BF"/>
    <w:rsid w:val="0049160D"/>
    <w:rsid w:val="00491D17"/>
    <w:rsid w:val="004930B9"/>
    <w:rsid w:val="0049598D"/>
    <w:rsid w:val="004963FF"/>
    <w:rsid w:val="004B3867"/>
    <w:rsid w:val="004B52B5"/>
    <w:rsid w:val="004B7BB8"/>
    <w:rsid w:val="004C13D8"/>
    <w:rsid w:val="004C793D"/>
    <w:rsid w:val="004D19B5"/>
    <w:rsid w:val="004D6F46"/>
    <w:rsid w:val="004E119E"/>
    <w:rsid w:val="004E3C9A"/>
    <w:rsid w:val="004F1789"/>
    <w:rsid w:val="004F57AB"/>
    <w:rsid w:val="004F58DD"/>
    <w:rsid w:val="00505CA9"/>
    <w:rsid w:val="00511EDE"/>
    <w:rsid w:val="005163E8"/>
    <w:rsid w:val="00521D95"/>
    <w:rsid w:val="00536139"/>
    <w:rsid w:val="00537BC3"/>
    <w:rsid w:val="005465AB"/>
    <w:rsid w:val="00546C6A"/>
    <w:rsid w:val="00546D4D"/>
    <w:rsid w:val="005506C9"/>
    <w:rsid w:val="005511CC"/>
    <w:rsid w:val="005559B3"/>
    <w:rsid w:val="00556345"/>
    <w:rsid w:val="00560AE1"/>
    <w:rsid w:val="0057308A"/>
    <w:rsid w:val="00573A32"/>
    <w:rsid w:val="005757F2"/>
    <w:rsid w:val="00575912"/>
    <w:rsid w:val="005809CD"/>
    <w:rsid w:val="005860AD"/>
    <w:rsid w:val="00586282"/>
    <w:rsid w:val="00586721"/>
    <w:rsid w:val="00591FA1"/>
    <w:rsid w:val="00594289"/>
    <w:rsid w:val="005A5EDE"/>
    <w:rsid w:val="005B4C45"/>
    <w:rsid w:val="005B61A3"/>
    <w:rsid w:val="005C362B"/>
    <w:rsid w:val="005C39D6"/>
    <w:rsid w:val="005C46B0"/>
    <w:rsid w:val="005C7CA5"/>
    <w:rsid w:val="005D630E"/>
    <w:rsid w:val="005D7067"/>
    <w:rsid w:val="005D7E47"/>
    <w:rsid w:val="005D7E4B"/>
    <w:rsid w:val="005F2654"/>
    <w:rsid w:val="005F2F28"/>
    <w:rsid w:val="005F3EE3"/>
    <w:rsid w:val="005F5377"/>
    <w:rsid w:val="005F7444"/>
    <w:rsid w:val="00613950"/>
    <w:rsid w:val="006139EE"/>
    <w:rsid w:val="00613E03"/>
    <w:rsid w:val="006214EE"/>
    <w:rsid w:val="006246C0"/>
    <w:rsid w:val="00624BE9"/>
    <w:rsid w:val="00624C60"/>
    <w:rsid w:val="006306BA"/>
    <w:rsid w:val="00634040"/>
    <w:rsid w:val="0063698B"/>
    <w:rsid w:val="006427B1"/>
    <w:rsid w:val="006442E3"/>
    <w:rsid w:val="00652998"/>
    <w:rsid w:val="00654842"/>
    <w:rsid w:val="00654D3D"/>
    <w:rsid w:val="00654E90"/>
    <w:rsid w:val="006552CA"/>
    <w:rsid w:val="00664ADE"/>
    <w:rsid w:val="00666F59"/>
    <w:rsid w:val="00667C1A"/>
    <w:rsid w:val="00671FBD"/>
    <w:rsid w:val="00672F38"/>
    <w:rsid w:val="00674FB5"/>
    <w:rsid w:val="006763B4"/>
    <w:rsid w:val="0067708E"/>
    <w:rsid w:val="00682E06"/>
    <w:rsid w:val="00683FE0"/>
    <w:rsid w:val="0068684F"/>
    <w:rsid w:val="0069310E"/>
    <w:rsid w:val="006A00AE"/>
    <w:rsid w:val="006A288E"/>
    <w:rsid w:val="006A2986"/>
    <w:rsid w:val="006A473E"/>
    <w:rsid w:val="006B02EF"/>
    <w:rsid w:val="006B13E4"/>
    <w:rsid w:val="006B3971"/>
    <w:rsid w:val="006C5B97"/>
    <w:rsid w:val="006D2C56"/>
    <w:rsid w:val="006D3BAA"/>
    <w:rsid w:val="006D614A"/>
    <w:rsid w:val="006E1633"/>
    <w:rsid w:val="006E51FA"/>
    <w:rsid w:val="006F1ECA"/>
    <w:rsid w:val="006F2969"/>
    <w:rsid w:val="006F6362"/>
    <w:rsid w:val="00701824"/>
    <w:rsid w:val="00701BC3"/>
    <w:rsid w:val="007066E3"/>
    <w:rsid w:val="00711863"/>
    <w:rsid w:val="00712E61"/>
    <w:rsid w:val="00717982"/>
    <w:rsid w:val="00717A76"/>
    <w:rsid w:val="007242E1"/>
    <w:rsid w:val="00730FBB"/>
    <w:rsid w:val="0073512E"/>
    <w:rsid w:val="00740B24"/>
    <w:rsid w:val="0074424F"/>
    <w:rsid w:val="00751C09"/>
    <w:rsid w:val="007524EA"/>
    <w:rsid w:val="00753148"/>
    <w:rsid w:val="00753C8D"/>
    <w:rsid w:val="007608E4"/>
    <w:rsid w:val="007617A0"/>
    <w:rsid w:val="00765E2E"/>
    <w:rsid w:val="0076688D"/>
    <w:rsid w:val="0077231E"/>
    <w:rsid w:val="007763D7"/>
    <w:rsid w:val="0077642D"/>
    <w:rsid w:val="00777D30"/>
    <w:rsid w:val="00780CD3"/>
    <w:rsid w:val="00781C1C"/>
    <w:rsid w:val="0079547D"/>
    <w:rsid w:val="007966E9"/>
    <w:rsid w:val="007A2FBE"/>
    <w:rsid w:val="007B58B8"/>
    <w:rsid w:val="007C13D0"/>
    <w:rsid w:val="007C6C93"/>
    <w:rsid w:val="007D31CD"/>
    <w:rsid w:val="007D4F81"/>
    <w:rsid w:val="007E0FAF"/>
    <w:rsid w:val="007E3F5D"/>
    <w:rsid w:val="007E5FD1"/>
    <w:rsid w:val="007E79DA"/>
    <w:rsid w:val="007F140D"/>
    <w:rsid w:val="007F5257"/>
    <w:rsid w:val="00805591"/>
    <w:rsid w:val="00806A6F"/>
    <w:rsid w:val="00807361"/>
    <w:rsid w:val="00811179"/>
    <w:rsid w:val="00811FA5"/>
    <w:rsid w:val="00814076"/>
    <w:rsid w:val="008143F4"/>
    <w:rsid w:val="0081502D"/>
    <w:rsid w:val="00816EE7"/>
    <w:rsid w:val="00817BF4"/>
    <w:rsid w:val="00820644"/>
    <w:rsid w:val="00820CFE"/>
    <w:rsid w:val="00821BDE"/>
    <w:rsid w:val="00825B63"/>
    <w:rsid w:val="00825FDC"/>
    <w:rsid w:val="00827028"/>
    <w:rsid w:val="008357B2"/>
    <w:rsid w:val="0083638F"/>
    <w:rsid w:val="0084077C"/>
    <w:rsid w:val="008408C6"/>
    <w:rsid w:val="00846706"/>
    <w:rsid w:val="0085320C"/>
    <w:rsid w:val="008559F2"/>
    <w:rsid w:val="00866155"/>
    <w:rsid w:val="00870C87"/>
    <w:rsid w:val="00871804"/>
    <w:rsid w:val="00872FC8"/>
    <w:rsid w:val="00877F8A"/>
    <w:rsid w:val="00882686"/>
    <w:rsid w:val="008855BE"/>
    <w:rsid w:val="008907D0"/>
    <w:rsid w:val="00890E7A"/>
    <w:rsid w:val="0089677C"/>
    <w:rsid w:val="008A5CB4"/>
    <w:rsid w:val="008A6349"/>
    <w:rsid w:val="008A7DD7"/>
    <w:rsid w:val="008B0A06"/>
    <w:rsid w:val="008B4903"/>
    <w:rsid w:val="008B7FCB"/>
    <w:rsid w:val="008C64CB"/>
    <w:rsid w:val="008C69EC"/>
    <w:rsid w:val="008C79C8"/>
    <w:rsid w:val="008D6FA7"/>
    <w:rsid w:val="008E1679"/>
    <w:rsid w:val="008E57EE"/>
    <w:rsid w:val="008F3CAA"/>
    <w:rsid w:val="008F4A7A"/>
    <w:rsid w:val="00916083"/>
    <w:rsid w:val="00916BCB"/>
    <w:rsid w:val="00916C78"/>
    <w:rsid w:val="00923A81"/>
    <w:rsid w:val="00934FD9"/>
    <w:rsid w:val="00935723"/>
    <w:rsid w:val="00945045"/>
    <w:rsid w:val="00946985"/>
    <w:rsid w:val="009524F2"/>
    <w:rsid w:val="0095408D"/>
    <w:rsid w:val="00965392"/>
    <w:rsid w:val="0096630E"/>
    <w:rsid w:val="00966E67"/>
    <w:rsid w:val="00967B71"/>
    <w:rsid w:val="00971E84"/>
    <w:rsid w:val="0097431C"/>
    <w:rsid w:val="0097499D"/>
    <w:rsid w:val="00982314"/>
    <w:rsid w:val="0099533E"/>
    <w:rsid w:val="009A03BC"/>
    <w:rsid w:val="009A48E8"/>
    <w:rsid w:val="009A6F6D"/>
    <w:rsid w:val="009B0E9C"/>
    <w:rsid w:val="009B429E"/>
    <w:rsid w:val="009B65B1"/>
    <w:rsid w:val="009B6E52"/>
    <w:rsid w:val="009C0D9F"/>
    <w:rsid w:val="009C3CC0"/>
    <w:rsid w:val="009C68F4"/>
    <w:rsid w:val="009C6A94"/>
    <w:rsid w:val="009C743C"/>
    <w:rsid w:val="009D0C6F"/>
    <w:rsid w:val="009D0F73"/>
    <w:rsid w:val="009D3C2F"/>
    <w:rsid w:val="009D6F58"/>
    <w:rsid w:val="009E08D5"/>
    <w:rsid w:val="009E68D8"/>
    <w:rsid w:val="009E7BE7"/>
    <w:rsid w:val="009F1363"/>
    <w:rsid w:val="009F2460"/>
    <w:rsid w:val="009F456F"/>
    <w:rsid w:val="00A01A50"/>
    <w:rsid w:val="00A03CCD"/>
    <w:rsid w:val="00A04FCD"/>
    <w:rsid w:val="00A06432"/>
    <w:rsid w:val="00A121D4"/>
    <w:rsid w:val="00A16883"/>
    <w:rsid w:val="00A17E41"/>
    <w:rsid w:val="00A2253E"/>
    <w:rsid w:val="00A35A0D"/>
    <w:rsid w:val="00A5442E"/>
    <w:rsid w:val="00A5664A"/>
    <w:rsid w:val="00A61A25"/>
    <w:rsid w:val="00A63A10"/>
    <w:rsid w:val="00A66816"/>
    <w:rsid w:val="00A6687B"/>
    <w:rsid w:val="00A73E01"/>
    <w:rsid w:val="00A77ECE"/>
    <w:rsid w:val="00A83776"/>
    <w:rsid w:val="00A8795B"/>
    <w:rsid w:val="00A94AE3"/>
    <w:rsid w:val="00A9580A"/>
    <w:rsid w:val="00A96940"/>
    <w:rsid w:val="00AA0A54"/>
    <w:rsid w:val="00AA228F"/>
    <w:rsid w:val="00AA4138"/>
    <w:rsid w:val="00AA6611"/>
    <w:rsid w:val="00AB3B0B"/>
    <w:rsid w:val="00AB629D"/>
    <w:rsid w:val="00AC0C64"/>
    <w:rsid w:val="00AC4113"/>
    <w:rsid w:val="00AC55CD"/>
    <w:rsid w:val="00AD0C65"/>
    <w:rsid w:val="00AD178B"/>
    <w:rsid w:val="00AE3226"/>
    <w:rsid w:val="00AE3F29"/>
    <w:rsid w:val="00AE436C"/>
    <w:rsid w:val="00AE48F6"/>
    <w:rsid w:val="00AE7564"/>
    <w:rsid w:val="00AF4048"/>
    <w:rsid w:val="00AF4704"/>
    <w:rsid w:val="00AF5B2E"/>
    <w:rsid w:val="00B02E72"/>
    <w:rsid w:val="00B03D6C"/>
    <w:rsid w:val="00B04426"/>
    <w:rsid w:val="00B063D6"/>
    <w:rsid w:val="00B064BC"/>
    <w:rsid w:val="00B066B5"/>
    <w:rsid w:val="00B0740D"/>
    <w:rsid w:val="00B076BE"/>
    <w:rsid w:val="00B12CF9"/>
    <w:rsid w:val="00B14D77"/>
    <w:rsid w:val="00B1565D"/>
    <w:rsid w:val="00B16A5B"/>
    <w:rsid w:val="00B17529"/>
    <w:rsid w:val="00B20B13"/>
    <w:rsid w:val="00B24011"/>
    <w:rsid w:val="00B2423A"/>
    <w:rsid w:val="00B31B4D"/>
    <w:rsid w:val="00B33AE6"/>
    <w:rsid w:val="00B426BE"/>
    <w:rsid w:val="00B42D58"/>
    <w:rsid w:val="00B457E0"/>
    <w:rsid w:val="00B61017"/>
    <w:rsid w:val="00B61146"/>
    <w:rsid w:val="00B61C1F"/>
    <w:rsid w:val="00B7410A"/>
    <w:rsid w:val="00B74EB4"/>
    <w:rsid w:val="00B82F88"/>
    <w:rsid w:val="00B85D77"/>
    <w:rsid w:val="00B86545"/>
    <w:rsid w:val="00B87334"/>
    <w:rsid w:val="00B90955"/>
    <w:rsid w:val="00B937F1"/>
    <w:rsid w:val="00B9572A"/>
    <w:rsid w:val="00BA1D7B"/>
    <w:rsid w:val="00BB0D49"/>
    <w:rsid w:val="00BB1E85"/>
    <w:rsid w:val="00BB38C5"/>
    <w:rsid w:val="00BC0FC3"/>
    <w:rsid w:val="00BE0676"/>
    <w:rsid w:val="00BE24E5"/>
    <w:rsid w:val="00BF0014"/>
    <w:rsid w:val="00C03C79"/>
    <w:rsid w:val="00C26827"/>
    <w:rsid w:val="00C3130E"/>
    <w:rsid w:val="00C33B42"/>
    <w:rsid w:val="00C373BC"/>
    <w:rsid w:val="00C37819"/>
    <w:rsid w:val="00C42536"/>
    <w:rsid w:val="00C43F24"/>
    <w:rsid w:val="00C44D7D"/>
    <w:rsid w:val="00C52BCF"/>
    <w:rsid w:val="00C55F8D"/>
    <w:rsid w:val="00C571E8"/>
    <w:rsid w:val="00C614F6"/>
    <w:rsid w:val="00C61A9F"/>
    <w:rsid w:val="00C74A6C"/>
    <w:rsid w:val="00C756EB"/>
    <w:rsid w:val="00C809B2"/>
    <w:rsid w:val="00C83223"/>
    <w:rsid w:val="00C94B77"/>
    <w:rsid w:val="00C9625F"/>
    <w:rsid w:val="00C97D9A"/>
    <w:rsid w:val="00CA6A39"/>
    <w:rsid w:val="00CB0525"/>
    <w:rsid w:val="00CB0AF8"/>
    <w:rsid w:val="00CB2703"/>
    <w:rsid w:val="00CB3B92"/>
    <w:rsid w:val="00CC0C43"/>
    <w:rsid w:val="00CC4B26"/>
    <w:rsid w:val="00CD2611"/>
    <w:rsid w:val="00CD78A3"/>
    <w:rsid w:val="00CE5F8D"/>
    <w:rsid w:val="00CE7E8D"/>
    <w:rsid w:val="00CF2E5B"/>
    <w:rsid w:val="00CF3CBF"/>
    <w:rsid w:val="00CF4F74"/>
    <w:rsid w:val="00CF7227"/>
    <w:rsid w:val="00CF7E97"/>
    <w:rsid w:val="00D001A2"/>
    <w:rsid w:val="00D03621"/>
    <w:rsid w:val="00D07607"/>
    <w:rsid w:val="00D1353D"/>
    <w:rsid w:val="00D1721D"/>
    <w:rsid w:val="00D326FD"/>
    <w:rsid w:val="00D33301"/>
    <w:rsid w:val="00D3763F"/>
    <w:rsid w:val="00D37A4D"/>
    <w:rsid w:val="00D40101"/>
    <w:rsid w:val="00D43A2F"/>
    <w:rsid w:val="00D449E2"/>
    <w:rsid w:val="00D455A0"/>
    <w:rsid w:val="00D5525C"/>
    <w:rsid w:val="00D56CB6"/>
    <w:rsid w:val="00D61EFC"/>
    <w:rsid w:val="00D6714E"/>
    <w:rsid w:val="00D76C71"/>
    <w:rsid w:val="00D80AFC"/>
    <w:rsid w:val="00D8533D"/>
    <w:rsid w:val="00D85ED9"/>
    <w:rsid w:val="00D90447"/>
    <w:rsid w:val="00D9130A"/>
    <w:rsid w:val="00D94D73"/>
    <w:rsid w:val="00D94FEE"/>
    <w:rsid w:val="00D950B1"/>
    <w:rsid w:val="00DB08CF"/>
    <w:rsid w:val="00DC25EA"/>
    <w:rsid w:val="00DD5C07"/>
    <w:rsid w:val="00DE1F25"/>
    <w:rsid w:val="00DE4CA9"/>
    <w:rsid w:val="00DE53C2"/>
    <w:rsid w:val="00DE62A2"/>
    <w:rsid w:val="00DF0766"/>
    <w:rsid w:val="00DF242A"/>
    <w:rsid w:val="00DF2604"/>
    <w:rsid w:val="00DF279F"/>
    <w:rsid w:val="00DF307E"/>
    <w:rsid w:val="00DF4E77"/>
    <w:rsid w:val="00E11C3B"/>
    <w:rsid w:val="00E120FC"/>
    <w:rsid w:val="00E13904"/>
    <w:rsid w:val="00E14BF9"/>
    <w:rsid w:val="00E17DF1"/>
    <w:rsid w:val="00E25BC0"/>
    <w:rsid w:val="00E34ADB"/>
    <w:rsid w:val="00E3740F"/>
    <w:rsid w:val="00E40D78"/>
    <w:rsid w:val="00E41185"/>
    <w:rsid w:val="00E469E9"/>
    <w:rsid w:val="00E52702"/>
    <w:rsid w:val="00E6593B"/>
    <w:rsid w:val="00E7000D"/>
    <w:rsid w:val="00E7409F"/>
    <w:rsid w:val="00E74FFC"/>
    <w:rsid w:val="00E76F03"/>
    <w:rsid w:val="00E8405E"/>
    <w:rsid w:val="00E867F7"/>
    <w:rsid w:val="00E90B71"/>
    <w:rsid w:val="00E95053"/>
    <w:rsid w:val="00E9606C"/>
    <w:rsid w:val="00E976AE"/>
    <w:rsid w:val="00E97935"/>
    <w:rsid w:val="00EA3727"/>
    <w:rsid w:val="00EA6617"/>
    <w:rsid w:val="00EA76C0"/>
    <w:rsid w:val="00EA7A84"/>
    <w:rsid w:val="00EB091A"/>
    <w:rsid w:val="00EB1D07"/>
    <w:rsid w:val="00EB5B36"/>
    <w:rsid w:val="00EB7BD5"/>
    <w:rsid w:val="00EB7BEA"/>
    <w:rsid w:val="00EC192D"/>
    <w:rsid w:val="00EC4C22"/>
    <w:rsid w:val="00ED30C3"/>
    <w:rsid w:val="00ED3BD2"/>
    <w:rsid w:val="00ED5E5C"/>
    <w:rsid w:val="00EE00F3"/>
    <w:rsid w:val="00EE4583"/>
    <w:rsid w:val="00EE4924"/>
    <w:rsid w:val="00EE772E"/>
    <w:rsid w:val="00EF0E17"/>
    <w:rsid w:val="00EF34F6"/>
    <w:rsid w:val="00EF5E0E"/>
    <w:rsid w:val="00EF7EBA"/>
    <w:rsid w:val="00F060D8"/>
    <w:rsid w:val="00F071B2"/>
    <w:rsid w:val="00F11A27"/>
    <w:rsid w:val="00F1687D"/>
    <w:rsid w:val="00F203B5"/>
    <w:rsid w:val="00F2302C"/>
    <w:rsid w:val="00F23D26"/>
    <w:rsid w:val="00F23DA6"/>
    <w:rsid w:val="00F306E7"/>
    <w:rsid w:val="00F50B39"/>
    <w:rsid w:val="00F62688"/>
    <w:rsid w:val="00F638B4"/>
    <w:rsid w:val="00F64E2C"/>
    <w:rsid w:val="00F714C7"/>
    <w:rsid w:val="00F71699"/>
    <w:rsid w:val="00F74635"/>
    <w:rsid w:val="00F808D9"/>
    <w:rsid w:val="00F86734"/>
    <w:rsid w:val="00F9012D"/>
    <w:rsid w:val="00F97A85"/>
    <w:rsid w:val="00FA0A0A"/>
    <w:rsid w:val="00FA3E67"/>
    <w:rsid w:val="00FB21BA"/>
    <w:rsid w:val="00FB3C6C"/>
    <w:rsid w:val="00FB79DC"/>
    <w:rsid w:val="00FC0067"/>
    <w:rsid w:val="00FC02AC"/>
    <w:rsid w:val="00FC2FB3"/>
    <w:rsid w:val="00FC6268"/>
    <w:rsid w:val="00FD12FE"/>
    <w:rsid w:val="00FD424B"/>
    <w:rsid w:val="00FD73ED"/>
    <w:rsid w:val="00FE2217"/>
    <w:rsid w:val="00FE6DF7"/>
    <w:rsid w:val="00FF1C3C"/>
    <w:rsid w:val="00FF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CC4B26"/>
    <w:pPr>
      <w:keepNext/>
      <w:ind w:firstLine="709"/>
      <w:jc w:val="center"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qFormat/>
    <w:rsid w:val="00CC4B26"/>
    <w:pPr>
      <w:keepNext/>
      <w:spacing w:line="189" w:lineRule="auto"/>
      <w:ind w:firstLine="17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CC4B26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CC4B26"/>
    <w:rPr>
      <w:color w:val="0000FF"/>
      <w:u w:val="none"/>
    </w:rPr>
  </w:style>
  <w:style w:type="character" w:styleId="a5">
    <w:name w:val="FollowedHyperlink"/>
    <w:basedOn w:val="a0"/>
    <w:rsid w:val="00CC4B26"/>
    <w:rPr>
      <w:color w:val="0000FF"/>
      <w:u w:val="none"/>
    </w:rPr>
  </w:style>
  <w:style w:type="paragraph" w:styleId="a6">
    <w:name w:val="Signature"/>
    <w:basedOn w:val="a"/>
    <w:rsid w:val="00CC4B26"/>
    <w:pPr>
      <w:ind w:firstLine="0"/>
    </w:pPr>
  </w:style>
  <w:style w:type="character" w:styleId="a7">
    <w:name w:val="page number"/>
    <w:basedOn w:val="a0"/>
    <w:rsid w:val="00CC4B26"/>
    <w:rPr>
      <w:sz w:val="20"/>
    </w:rPr>
  </w:style>
  <w:style w:type="paragraph" w:customStyle="1" w:styleId="1210">
    <w:name w:val="Абзац 1 и 2/10"/>
    <w:basedOn w:val="a"/>
    <w:rsid w:val="00CC4B26"/>
    <w:pPr>
      <w:spacing w:after="140" w:line="288" w:lineRule="auto"/>
    </w:pPr>
  </w:style>
  <w:style w:type="paragraph" w:customStyle="1" w:styleId="10">
    <w:name w:val="Заголовочек 1"/>
    <w:basedOn w:val="a"/>
    <w:rsid w:val="00CC4B26"/>
    <w:pPr>
      <w:spacing w:line="360" w:lineRule="auto"/>
      <w:ind w:firstLine="0"/>
      <w:jc w:val="center"/>
    </w:pPr>
    <w:rPr>
      <w:b/>
      <w:smallCaps/>
      <w:spacing w:val="60"/>
    </w:rPr>
  </w:style>
  <w:style w:type="paragraph" w:styleId="a8">
    <w:name w:val="Body Text Indent"/>
    <w:basedOn w:val="a"/>
    <w:rsid w:val="00CC4B26"/>
    <w:pPr>
      <w:spacing w:before="240"/>
    </w:pPr>
  </w:style>
  <w:style w:type="paragraph" w:styleId="a9">
    <w:name w:val="Title"/>
    <w:basedOn w:val="a"/>
    <w:link w:val="aa"/>
    <w:qFormat/>
    <w:rsid w:val="00CC4B26"/>
    <w:pPr>
      <w:spacing w:line="192" w:lineRule="auto"/>
      <w:ind w:firstLine="0"/>
      <w:jc w:val="center"/>
    </w:pPr>
    <w:rPr>
      <w:b/>
      <w:bCs/>
      <w:szCs w:val="24"/>
    </w:rPr>
  </w:style>
  <w:style w:type="paragraph" w:styleId="20">
    <w:name w:val="Body Text Indent 2"/>
    <w:basedOn w:val="a"/>
    <w:rsid w:val="00CC4B26"/>
    <w:pPr>
      <w:ind w:firstLine="397"/>
    </w:pPr>
  </w:style>
  <w:style w:type="paragraph" w:styleId="3">
    <w:name w:val="Body Text Indent 3"/>
    <w:basedOn w:val="a"/>
    <w:rsid w:val="00CC4B26"/>
    <w:pPr>
      <w:spacing w:line="192" w:lineRule="auto"/>
      <w:ind w:left="-90" w:firstLine="0"/>
      <w:jc w:val="center"/>
    </w:pPr>
  </w:style>
  <w:style w:type="paragraph" w:styleId="ab">
    <w:name w:val="header"/>
    <w:basedOn w:val="a"/>
    <w:rsid w:val="00CC4B2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C4B2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C4B2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Balloon Text"/>
    <w:basedOn w:val="a"/>
    <w:semiHidden/>
    <w:rsid w:val="0087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3E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semiHidden/>
    <w:unhideWhenUsed/>
    <w:rsid w:val="000A4A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A4ABC"/>
    <w:rPr>
      <w:sz w:val="28"/>
    </w:rPr>
  </w:style>
  <w:style w:type="character" w:customStyle="1" w:styleId="af">
    <w:name w:val="Основной текст_"/>
    <w:link w:val="21"/>
    <w:rsid w:val="00D455A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"/>
    <w:rsid w:val="00D455A0"/>
    <w:pPr>
      <w:widowControl w:val="0"/>
      <w:shd w:val="clear" w:color="auto" w:fill="FFFFFF"/>
      <w:spacing w:line="465" w:lineRule="exact"/>
      <w:ind w:firstLine="0"/>
    </w:pPr>
    <w:rPr>
      <w:sz w:val="25"/>
      <w:szCs w:val="25"/>
    </w:rPr>
  </w:style>
  <w:style w:type="character" w:customStyle="1" w:styleId="aa">
    <w:name w:val="Название Знак"/>
    <w:basedOn w:val="a0"/>
    <w:link w:val="a9"/>
    <w:rsid w:val="005F2F2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4692&amp;dst=10001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24692&amp;dst=1000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24692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24692&amp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E723-060C-4034-BC65-E0C4200E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</vt:lpstr>
    </vt:vector>
  </TitlesOfParts>
  <Company>Организация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creator>msu</dc:creator>
  <cp:lastModifiedBy>Borkovskaya</cp:lastModifiedBy>
  <cp:revision>14</cp:revision>
  <cp:lastPrinted>2025-03-27T08:04:00Z</cp:lastPrinted>
  <dcterms:created xsi:type="dcterms:W3CDTF">2025-03-26T08:35:00Z</dcterms:created>
  <dcterms:modified xsi:type="dcterms:W3CDTF">2025-03-27T08:57:00Z</dcterms:modified>
</cp:coreProperties>
</file>