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Пояснительная записка</w:t>
      </w:r>
    </w:p>
    <w:p w14:paraId="02000000">
      <w:pPr>
        <w:widowControl w:val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к проекту областного закона </w:t>
      </w:r>
    </w:p>
    <w:p w14:paraId="03000000">
      <w:pPr>
        <w:ind/>
        <w:jc w:val="center"/>
        <w:rPr>
          <w:rFonts w:ascii="Times New Roman" w:hAnsi="Times New Roman"/>
          <w:b w:val="1"/>
          <w:caps w:val="1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b w:val="1"/>
        </w:rPr>
        <w:t xml:space="preserve">О внесении изменений в Областной закон </w:t>
      </w:r>
    </w:p>
    <w:p w14:paraId="04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color w:val="000000"/>
        </w:rPr>
        <w:t>«О </w:t>
      </w:r>
      <w:r>
        <w:rPr>
          <w:rFonts w:ascii="Times New Roman" w:hAnsi="Times New Roman"/>
          <w:b w:val="1"/>
        </w:rPr>
        <w:t>квотировании рабочих мест для инвалидов в Ростовской области</w:t>
      </w:r>
      <w:r>
        <w:rPr>
          <w:rFonts w:ascii="Times New Roman" w:hAnsi="Times New Roman"/>
          <w:b w:val="1"/>
          <w:color w:val="000000"/>
        </w:rPr>
        <w:t>»</w:t>
      </w:r>
    </w:p>
    <w:p w14:paraId="05000000">
      <w:pPr>
        <w:widowControl w:val="0"/>
        <w:ind/>
        <w:rPr>
          <w:rFonts w:ascii="Times New Roman" w:hAnsi="Times New Roman"/>
          <w:shd w:fill="FFD821" w:val="clear"/>
        </w:rPr>
      </w:pPr>
    </w:p>
    <w:p w14:paraId="06000000">
      <w:pPr>
        <w:ind w:firstLine="709" w:left="0"/>
        <w:rPr>
          <w:rFonts w:ascii="Times New Roman" w:hAnsi="Times New Roman"/>
          <w:caps w:val="1"/>
        </w:rPr>
      </w:pPr>
      <w:r>
        <w:rPr>
          <w:rFonts w:ascii="Times New Roman" w:hAnsi="Times New Roman"/>
        </w:rPr>
        <w:t xml:space="preserve">Проект областного закона </w:t>
      </w:r>
      <w:r>
        <w:rPr>
          <w:rFonts w:ascii="Times New Roman" w:hAnsi="Times New Roman"/>
        </w:rPr>
        <w:t xml:space="preserve">«О внесении изменений в Областной закон </w:t>
      </w:r>
      <w:r>
        <w:rPr>
          <w:rFonts w:ascii="Times New Roman" w:hAnsi="Times New Roman"/>
          <w:color w:val="000000"/>
        </w:rPr>
        <w:t>«О </w:t>
      </w:r>
      <w:r>
        <w:rPr>
          <w:rFonts w:ascii="Times New Roman" w:hAnsi="Times New Roman"/>
        </w:rPr>
        <w:t>квотировании рабочих мест для инвалидов в Ростовской области</w:t>
      </w:r>
      <w:r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</w:rPr>
        <w:t xml:space="preserve"> (далее – законопроект) подготовлен и вносится на рассмотрение Законодательного Собрания Ростовской области в целях </w:t>
      </w:r>
      <w:r>
        <w:rPr>
          <w:rFonts w:ascii="Times New Roman" w:hAnsi="Times New Roman"/>
        </w:rPr>
        <w:t xml:space="preserve">реализации </w:t>
      </w:r>
      <w:r>
        <w:rPr>
          <w:rFonts w:ascii="Times New Roman" w:hAnsi="Times New Roman"/>
        </w:rPr>
        <w:t>положений Федерального закона от 12.12.2023 № 565-ФЗ «О занятости населения в Российской Федерации», постановления Правительства Российской Федерации от 30.05.2024 № 709 «О порядке выполнения работодателями квоты для приема на работу</w:t>
      </w:r>
      <w:r>
        <w:rPr>
          <w:rFonts w:ascii="Times New Roman" w:hAnsi="Times New Roman"/>
        </w:rPr>
        <w:t xml:space="preserve"> инвалидов»</w:t>
      </w:r>
      <w:r>
        <w:rPr>
          <w:rFonts w:ascii="Times New Roman" w:hAnsi="Times New Roman"/>
          <w:caps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части</w:t>
      </w:r>
      <w:r>
        <w:t xml:space="preserve"> </w:t>
      </w:r>
      <w:r>
        <w:rPr>
          <w:rFonts w:ascii="Times New Roman" w:hAnsi="Times New Roman"/>
        </w:rPr>
        <w:t>корректирования подхода к правовому регулированию вопросов установления квоты для приема на работу инвалидов</w:t>
      </w:r>
      <w:r>
        <w:rPr>
          <w:rFonts w:ascii="Times New Roman" w:hAnsi="Times New Roman"/>
        </w:rPr>
        <w:t>.</w:t>
      </w:r>
    </w:p>
    <w:p w14:paraId="07000000">
      <w:pPr>
        <w:ind w:firstLine="709" w:left="0"/>
        <w:rPr>
          <w:rFonts w:ascii="Times New Roman" w:hAnsi="Times New Roman"/>
          <w:caps w:val="1"/>
        </w:rPr>
      </w:pPr>
      <w:r>
        <w:rPr>
          <w:rFonts w:ascii="Times New Roman" w:hAnsi="Times New Roman"/>
        </w:rPr>
        <w:t>Законопроект</w:t>
      </w:r>
      <w:r>
        <w:rPr>
          <w:rFonts w:ascii="Times New Roman" w:hAnsi="Times New Roman"/>
        </w:rPr>
        <w:t>ом предлагается внести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Областной закон от</w:t>
      </w:r>
      <w:r>
        <w:rPr>
          <w:rFonts w:ascii="Times New Roman" w:hAnsi="Times New Roman"/>
        </w:rPr>
        <w:t xml:space="preserve"> 7 марта 2006 года</w:t>
      </w:r>
      <w:r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461-ЗС </w:t>
      </w:r>
      <w:r>
        <w:rPr>
          <w:rFonts w:ascii="Times New Roman" w:hAnsi="Times New Roman"/>
          <w:color w:val="000000"/>
        </w:rPr>
        <w:t>«О </w:t>
      </w:r>
      <w:r>
        <w:rPr>
          <w:rFonts w:ascii="Times New Roman" w:hAnsi="Times New Roman"/>
        </w:rPr>
        <w:t>квотировании рабочих мест для инвалидов в Ростовской области</w:t>
      </w:r>
      <w:r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aps w:val="1"/>
        </w:rPr>
        <w:t xml:space="preserve"> </w:t>
      </w:r>
      <w:r>
        <w:rPr>
          <w:rFonts w:ascii="Times New Roman" w:hAnsi="Times New Roman"/>
        </w:rPr>
        <w:t xml:space="preserve">следующие изменения: </w:t>
      </w:r>
    </w:p>
    <w:p w14:paraId="08000000">
      <w:pPr>
        <w:widowControl w:val="0"/>
        <w:ind w:firstLine="709" w:left="0"/>
        <w:rPr>
          <w:color w:val="000000"/>
        </w:rPr>
      </w:pPr>
      <w:r>
        <w:rPr>
          <w:color w:val="000000"/>
        </w:rPr>
        <w:t>установить</w:t>
      </w:r>
      <w:r>
        <w:rPr>
          <w:color w:val="000000"/>
        </w:rPr>
        <w:t xml:space="preserve"> работодателям, у которых численность работн</w:t>
      </w:r>
      <w:r>
        <w:rPr>
          <w:color w:val="000000"/>
        </w:rPr>
        <w:t>иков превышает 35 человек, квоту</w:t>
      </w:r>
      <w:r>
        <w:rPr>
          <w:color w:val="000000"/>
        </w:rPr>
        <w:t xml:space="preserve"> для приема на работу инвалидов в размере </w:t>
      </w:r>
      <w:r>
        <w:rPr>
          <w:color w:val="000000"/>
        </w:rPr>
        <w:t>3</w:t>
      </w:r>
      <w:r>
        <w:rPr>
          <w:color w:val="000000"/>
        </w:rPr>
        <w:t xml:space="preserve"> процентов от</w:t>
      </w:r>
      <w:r>
        <w:rPr>
          <w:color w:val="000000"/>
        </w:rPr>
        <w:t> </w:t>
      </w:r>
      <w:r>
        <w:rPr>
          <w:color w:val="000000"/>
        </w:rPr>
        <w:t>среднесписочной численности работников</w:t>
      </w:r>
      <w:r>
        <w:rPr>
          <w:color w:val="000000"/>
        </w:rPr>
        <w:t>, в том числе для</w:t>
      </w:r>
      <w:r>
        <w:rPr>
          <w:color w:val="000000"/>
        </w:rPr>
        <w:t xml:space="preserve"> </w:t>
      </w:r>
      <w:r>
        <w:rPr>
          <w:color w:val="000000"/>
        </w:rPr>
        <w:t>находящих</w:t>
      </w:r>
      <w:r>
        <w:rPr>
          <w:color w:val="000000"/>
        </w:rPr>
        <w:t xml:space="preserve">ся на территории Ростовской области </w:t>
      </w:r>
      <w:r>
        <w:rPr>
          <w:color w:val="000000"/>
        </w:rPr>
        <w:t>представительств и</w:t>
      </w:r>
      <w:r>
        <w:rPr>
          <w:color w:val="000000"/>
        </w:rPr>
        <w:t xml:space="preserve"> </w:t>
      </w:r>
      <w:r>
        <w:rPr>
          <w:color w:val="000000"/>
        </w:rPr>
        <w:t xml:space="preserve">филиалов </w:t>
      </w:r>
      <w:r>
        <w:rPr>
          <w:color w:val="000000"/>
        </w:rPr>
        <w:t xml:space="preserve">работодателей, расположенных в других субъектах </w:t>
      </w:r>
      <w:r>
        <w:rPr>
          <w:color w:val="000000"/>
        </w:rPr>
        <w:t>Российской Федерации</w:t>
      </w:r>
      <w:r>
        <w:rPr>
          <w:color w:val="000000"/>
        </w:rPr>
        <w:t>;</w:t>
      </w:r>
    </w:p>
    <w:p w14:paraId="09000000">
      <w:pPr>
        <w:pStyle w:val="Style_1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</w:t>
      </w:r>
      <w:r>
        <w:rPr>
          <w:color w:val="000000"/>
          <w:sz w:val="28"/>
        </w:rPr>
        <w:t>пределить, что численность</w:t>
      </w:r>
      <w:r>
        <w:rPr>
          <w:color w:val="000000"/>
          <w:sz w:val="28"/>
        </w:rPr>
        <w:t xml:space="preserve"> работников для </w:t>
      </w:r>
      <w:r>
        <w:rPr>
          <w:color w:val="000000"/>
          <w:sz w:val="28"/>
        </w:rPr>
        <w:t>исчисления квоты для приема на работу инвалидов</w:t>
      </w:r>
      <w:r>
        <w:rPr>
          <w:color w:val="000000"/>
          <w:sz w:val="28"/>
        </w:rPr>
        <w:t xml:space="preserve"> рассчитывается,</w:t>
      </w:r>
      <w:r>
        <w:rPr>
          <w:color w:val="000000"/>
          <w:sz w:val="28"/>
        </w:rPr>
        <w:t xml:space="preserve"> исходя из среднесписочной численности работников за предыдущий квартал без учета работников представительств и филиалов работодателя, расположенных в других субъектах Российской Федерации</w:t>
      </w:r>
      <w:r>
        <w:rPr>
          <w:color w:val="000000"/>
          <w:sz w:val="28"/>
        </w:rPr>
        <w:t>;</w:t>
      </w:r>
    </w:p>
    <w:p w14:paraId="0A000000">
      <w:pPr>
        <w:pStyle w:val="Style_1"/>
        <w:spacing w:line="240" w:lineRule="atLeas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исключить из среднесписочной численности работников для исчисления квоты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 приема на работу инвалидов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работников</w:t>
      </w:r>
      <w:r>
        <w:rPr>
          <w:color w:val="000000"/>
          <w:sz w:val="28"/>
        </w:rPr>
        <w:t xml:space="preserve">, условия </w:t>
      </w:r>
      <w:r>
        <w:rPr>
          <w:color w:val="000000"/>
          <w:sz w:val="28"/>
        </w:rPr>
        <w:t>труда</w:t>
      </w:r>
      <w:r>
        <w:rPr>
          <w:color w:val="000000"/>
          <w:sz w:val="28"/>
        </w:rPr>
        <w:t xml:space="preserve"> на рабочих местах которых отнесены к вредным и (или) опасным </w:t>
      </w:r>
      <w:r>
        <w:rPr>
          <w:rStyle w:val="Style_2_ch"/>
          <w:color w:val="000000"/>
          <w:sz w:val="28"/>
          <w:u w:val="none"/>
        </w:rPr>
        <w:fldChar w:fldCharType="begin"/>
      </w:r>
      <w:r>
        <w:rPr>
          <w:rStyle w:val="Style_2_ch"/>
          <w:color w:val="000000"/>
          <w:sz w:val="28"/>
          <w:u w:val="none"/>
        </w:rPr>
        <w:instrText>HYPERLINK "https://login.consultant.ru/link/?req=doc&amp;base=LAW&amp;n=452984&amp;dst=100158&amp;field=134&amp;date=03.09.2024"</w:instrText>
      </w:r>
      <w:r>
        <w:rPr>
          <w:rStyle w:val="Style_2_ch"/>
          <w:color w:val="000000"/>
          <w:sz w:val="28"/>
          <w:u w:val="none"/>
        </w:rPr>
        <w:fldChar w:fldCharType="separate"/>
      </w:r>
      <w:r>
        <w:rPr>
          <w:rStyle w:val="Style_2_ch"/>
          <w:color w:val="000000"/>
          <w:sz w:val="28"/>
          <w:u w:val="none"/>
        </w:rPr>
        <w:t>условиям</w:t>
      </w:r>
      <w:r>
        <w:rPr>
          <w:rStyle w:val="Style_2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 xml:space="preserve"> труда по результатам специальной оценки условий труда</w:t>
      </w:r>
      <w:r>
        <w:rPr>
          <w:color w:val="000000"/>
          <w:sz w:val="28"/>
        </w:rPr>
        <w:t>;</w:t>
      </w:r>
    </w:p>
    <w:p w14:paraId="0B000000">
      <w:pPr>
        <w:widowControl w:val="0"/>
        <w:ind w:firstLine="709" w:left="0"/>
        <w:rPr>
          <w:color w:val="000000"/>
        </w:rPr>
      </w:pPr>
      <w:r>
        <w:rPr>
          <w:color w:val="000000"/>
        </w:rPr>
        <w:t>определить случаи</w:t>
      </w:r>
      <w:r>
        <w:rPr>
          <w:color w:val="000000"/>
        </w:rPr>
        <w:t xml:space="preserve">, при которых </w:t>
      </w:r>
      <w:r>
        <w:rPr>
          <w:color w:val="000000"/>
        </w:rPr>
        <w:t xml:space="preserve">установленная </w:t>
      </w:r>
      <w:r>
        <w:rPr>
          <w:color w:val="000000"/>
        </w:rPr>
        <w:t xml:space="preserve">квота для приема на работу </w:t>
      </w:r>
      <w:r>
        <w:rPr>
          <w:color w:val="000000"/>
        </w:rPr>
        <w:t>инвалидов считается выполненной</w:t>
      </w:r>
      <w:r>
        <w:rPr>
          <w:color w:val="000000"/>
        </w:rPr>
        <w:t>.</w:t>
      </w:r>
    </w:p>
    <w:p w14:paraId="0C000000">
      <w:pPr>
        <w:widowControl w:val="0"/>
        <w:ind w:firstLine="709" w:left="0"/>
        <w:rPr>
          <w:color w:val="000000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</w:rPr>
        <w:t xml:space="preserve">Принятие законопроекта не потребует дополнительных расходов </w:t>
      </w:r>
      <w:r>
        <w:br/>
      </w:r>
      <w:r>
        <w:rPr>
          <w:rFonts w:ascii="Times New Roman" w:hAnsi="Times New Roman"/>
        </w:rPr>
        <w:t xml:space="preserve">из областного бюджета. </w:t>
      </w:r>
    </w:p>
    <w:p w14:paraId="0D000000">
      <w:pPr>
        <w:widowControl w:val="0"/>
        <w:ind w:firstLine="709" w:left="0"/>
        <w:rPr>
          <w:rFonts w:ascii="Times New Roman" w:hAnsi="Times New Roman"/>
        </w:rPr>
      </w:pPr>
    </w:p>
    <w:p w14:paraId="0E000000">
      <w:pPr>
        <w:widowControl w:val="0"/>
        <w:ind w:firstLine="709" w:left="0"/>
        <w:rPr>
          <w:rFonts w:ascii="Times New Roman" w:hAnsi="Times New Roman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774"/>
        <w:gridCol w:w="4543"/>
      </w:tblGrid>
      <w:tr>
        <w:trPr>
          <w:trHeight w:hRule="atLeast" w:val="453"/>
        </w:trPr>
        <w:tc>
          <w:tcPr>
            <w:tcW w:type="dxa" w:w="577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управления </w:t>
            </w:r>
          </w:p>
          <w:p w14:paraId="1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государственной </w:t>
            </w:r>
          </w:p>
          <w:p w14:paraId="1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службы занятости</w:t>
            </w:r>
          </w:p>
          <w:p w14:paraId="1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Ростовской области </w:t>
            </w:r>
          </w:p>
        </w:tc>
        <w:tc>
          <w:tcPr>
            <w:tcW w:type="dxa" w:w="4543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rPr>
                <w:rFonts w:ascii="Times New Roman" w:hAnsi="Times New Roman"/>
              </w:rPr>
            </w:pPr>
          </w:p>
          <w:p w14:paraId="1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</w:p>
          <w:p w14:paraId="1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С.Р. Григорян</w:t>
            </w:r>
          </w:p>
        </w:tc>
      </w:tr>
    </w:tbl>
    <w:p w14:paraId="16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</w:p>
    <w:p w14:paraId="17000000">
      <w:pPr>
        <w:rPr>
          <w:rFonts w:ascii="Times New Roman" w:hAnsi="Times New Roman"/>
        </w:rPr>
      </w:pPr>
    </w:p>
    <w:sectPr>
      <w:pgSz w:h="16848" w:orient="portrait" w:w="11908"/>
      <w:pgMar w:bottom="1134" w:footer="720" w:gutter="0" w:header="720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ind/>
      <w:jc w:val="both"/>
    </w:pPr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sz w:val="28"/>
    </w:rPr>
  </w:style>
  <w:style w:styleId="Style_5_ch" w:type="character">
    <w:name w:val="toc 2"/>
    <w:link w:val="Style_5"/>
    <w:rPr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sz w:val="28"/>
    </w:rPr>
  </w:style>
  <w:style w:styleId="Style_6_ch" w:type="character">
    <w:name w:val="toc 4"/>
    <w:link w:val="Style_6"/>
    <w:rPr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sz w:val="28"/>
    </w:rPr>
  </w:style>
  <w:style w:styleId="Style_7_ch" w:type="character">
    <w:name w:val="toc 6"/>
    <w:link w:val="Style_7"/>
    <w:rPr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sz w:val="28"/>
    </w:rPr>
  </w:style>
  <w:style w:styleId="Style_8_ch" w:type="character">
    <w:name w:val="toc 7"/>
    <w:link w:val="Style_8"/>
    <w:rPr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10_ch" w:type="character">
    <w:name w:val="heading 3"/>
    <w:link w:val="Style_10"/>
    <w:rPr>
      <w:b w:val="1"/>
      <w:sz w:val="26"/>
    </w:rPr>
  </w:style>
  <w:style w:styleId="Style_2" w:type="paragraph">
    <w:name w:val="Гиперссылка1"/>
    <w:link w:val="Style_2_ch"/>
    <w:rPr>
      <w:color w:val="0000FF"/>
      <w:u w:val="single"/>
    </w:rPr>
  </w:style>
  <w:style w:styleId="Style_2_ch" w:type="character">
    <w:name w:val="Гиперссылка1"/>
    <w:link w:val="Style_2"/>
    <w:rPr>
      <w:color w:val="0000FF"/>
      <w:u w:val="single"/>
    </w:rPr>
  </w:style>
  <w:style w:styleId="Style_11" w:type="paragraph">
    <w:name w:val="Обычный1"/>
    <w:link w:val="Style_11_ch"/>
    <w:rPr>
      <w:sz w:val="28"/>
    </w:rPr>
  </w:style>
  <w:style w:styleId="Style_11_ch" w:type="character">
    <w:name w:val="Обычный1"/>
    <w:link w:val="Style_11"/>
    <w:rPr>
      <w:sz w:val="28"/>
    </w:rPr>
  </w:style>
  <w:style w:styleId="Style_12" w:type="paragraph">
    <w:name w:val="Обычный1"/>
    <w:link w:val="Style_12_ch"/>
    <w:rPr>
      <w:sz w:val="28"/>
    </w:rPr>
  </w:style>
  <w:style w:styleId="Style_12_ch" w:type="character">
    <w:name w:val="Обычный1"/>
    <w:link w:val="Style_12"/>
    <w:rPr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4"/>
    <w:link w:val="Style_14_ch"/>
    <w:uiPriority w:val="39"/>
    <w:pPr>
      <w:ind w:firstLine="0" w:left="400"/>
    </w:pPr>
    <w:rPr>
      <w:sz w:val="28"/>
    </w:rPr>
  </w:style>
  <w:style w:styleId="Style_14_ch" w:type="character">
    <w:name w:val="toc 3"/>
    <w:link w:val="Style_14"/>
    <w:rPr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5_ch" w:type="character">
    <w:name w:val="heading 5"/>
    <w:link w:val="Style_15"/>
    <w:rPr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6_ch" w:type="character">
    <w:name w:val="heading 1"/>
    <w:link w:val="Style_16"/>
    <w:rPr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sz w:val="22"/>
    </w:rPr>
  </w:style>
  <w:style w:styleId="Style_18_ch" w:type="character">
    <w:name w:val="Footnote"/>
    <w:link w:val="Style_18"/>
    <w:rPr>
      <w:sz w:val="22"/>
    </w:rPr>
  </w:style>
  <w:style w:styleId="Style_19" w:type="paragraph">
    <w:name w:val="toc 1"/>
    <w:next w:val="Style_4"/>
    <w:link w:val="Style_19_ch"/>
    <w:uiPriority w:val="39"/>
    <w:rPr>
      <w:b w:val="1"/>
      <w:sz w:val="28"/>
    </w:rPr>
  </w:style>
  <w:style w:styleId="Style_19_ch" w:type="character">
    <w:name w:val="toc 1"/>
    <w:link w:val="Style_19"/>
    <w:rPr>
      <w:b w:val="1"/>
      <w:sz w:val="28"/>
    </w:rPr>
  </w:style>
  <w:style w:styleId="Style_20" w:type="paragraph">
    <w:name w:val="Header and Footer"/>
    <w:link w:val="Style_20_ch"/>
    <w:pPr>
      <w:ind/>
      <w:jc w:val="both"/>
    </w:pPr>
    <w:rPr>
      <w:sz w:val="20"/>
    </w:rPr>
  </w:style>
  <w:style w:styleId="Style_20_ch" w:type="character">
    <w:name w:val="Header and Footer"/>
    <w:link w:val="Style_20"/>
    <w:rPr>
      <w:sz w:val="20"/>
    </w:rPr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22" w:type="paragraph">
    <w:name w:val="toc 9"/>
    <w:next w:val="Style_4"/>
    <w:link w:val="Style_22_ch"/>
    <w:uiPriority w:val="39"/>
    <w:pPr>
      <w:ind w:firstLine="0" w:left="1600"/>
    </w:pPr>
    <w:rPr>
      <w:sz w:val="28"/>
    </w:rPr>
  </w:style>
  <w:style w:styleId="Style_22_ch" w:type="character">
    <w:name w:val="toc 9"/>
    <w:link w:val="Style_22"/>
    <w:rPr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</w:pPr>
    <w:rPr>
      <w:sz w:val="28"/>
    </w:rPr>
  </w:style>
  <w:style w:styleId="Style_23_ch" w:type="character">
    <w:name w:val="toc 8"/>
    <w:link w:val="Style_23"/>
    <w:rPr>
      <w:sz w:val="28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Гиперссылка2"/>
    <w:link w:val="Style_25_ch"/>
    <w:rPr>
      <w:rFonts w:ascii="Times New Roman" w:hAnsi="Times New Roman"/>
      <w:color w:val="0000FF"/>
      <w:sz w:val="20"/>
      <w:u w:val="single"/>
    </w:rPr>
  </w:style>
  <w:style w:styleId="Style_25_ch" w:type="character">
    <w:name w:val="Гиперссылка2"/>
    <w:link w:val="Style_25"/>
    <w:rPr>
      <w:rFonts w:ascii="Times New Roman" w:hAnsi="Times New Roman"/>
      <w:color w:val="0000FF"/>
      <w:sz w:val="20"/>
      <w:u w:val="single"/>
    </w:rPr>
  </w:style>
  <w:style w:styleId="Style_26" w:type="paragraph">
    <w:name w:val="toc 5"/>
    <w:next w:val="Style_4"/>
    <w:link w:val="Style_26_ch"/>
    <w:uiPriority w:val="39"/>
    <w:pPr>
      <w:ind w:firstLine="0" w:left="800"/>
    </w:pPr>
    <w:rPr>
      <w:sz w:val="28"/>
    </w:rPr>
  </w:style>
  <w:style w:styleId="Style_26_ch" w:type="character">
    <w:name w:val="toc 5"/>
    <w:link w:val="Style_26"/>
    <w:rPr>
      <w:sz w:val="28"/>
    </w:rPr>
  </w:style>
  <w:style w:styleId="Style_1" w:type="paragraph">
    <w:name w:val="Normal (Web)"/>
    <w:basedOn w:val="Style_4"/>
    <w:link w:val="Style_1_ch"/>
    <w:pPr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1_ch" w:type="character">
    <w:name w:val="Normal (Web)"/>
    <w:basedOn w:val="Style_4_ch"/>
    <w:link w:val="Style_1"/>
    <w:rPr>
      <w:rFonts w:ascii="Times New Roman" w:hAnsi="Times New Roman"/>
      <w:sz w:val="24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i w:val="1"/>
    </w:rPr>
  </w:style>
  <w:style w:styleId="Style_27_ch" w:type="character">
    <w:name w:val="Subtitle"/>
    <w:link w:val="Style_27"/>
    <w:rPr>
      <w:i w:val="1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8_ch" w:type="character">
    <w:name w:val="Title"/>
    <w:link w:val="Style_28"/>
    <w:rPr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9_ch" w:type="character">
    <w:name w:val="heading 4"/>
    <w:link w:val="Style_29"/>
    <w:rPr>
      <w:b w:val="1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30_ch" w:type="character">
    <w:name w:val="heading 2"/>
    <w:link w:val="Style_30"/>
    <w:rPr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2024-09-12T12:23:24Z</dcterms:modified>
</cp:coreProperties>
</file>