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rPr>
          <w:b w:val="1"/>
        </w:rPr>
      </w:pPr>
      <w:r>
        <w:rPr>
          <w:b w:val="1"/>
        </w:rPr>
        <w:t>ПЕРЕЧЕНЬ</w:t>
      </w:r>
    </w:p>
    <w:p w14:paraId="02000000">
      <w:pPr>
        <w:pStyle w:val="Style_1"/>
        <w:rPr>
          <w:b w:val="1"/>
        </w:rPr>
      </w:pPr>
      <w:r>
        <w:rPr>
          <w:b w:val="1"/>
        </w:rPr>
        <w:t xml:space="preserve">актов областного законодательства, подлежащих признанию </w:t>
      </w:r>
    </w:p>
    <w:p w14:paraId="03000000">
      <w:pPr>
        <w:pStyle w:val="Style_1"/>
        <w:rPr>
          <w:b w:val="1"/>
        </w:rPr>
      </w:pPr>
      <w:r>
        <w:rPr>
          <w:b w:val="1"/>
        </w:rPr>
        <w:t xml:space="preserve">утратившими силу, приостановлению, изменению, дополнению </w:t>
      </w:r>
    </w:p>
    <w:p w14:paraId="04000000">
      <w:pPr>
        <w:pStyle w:val="Style_1"/>
        <w:rPr>
          <w:b w:val="1"/>
        </w:rPr>
      </w:pPr>
      <w:r>
        <w:rPr>
          <w:b w:val="1"/>
        </w:rPr>
        <w:t xml:space="preserve">или принятию в связи с принятием </w:t>
      </w:r>
      <w:r>
        <w:rPr>
          <w:b w:val="1"/>
        </w:rPr>
        <w:t>О</w:t>
      </w:r>
      <w:r>
        <w:rPr>
          <w:b w:val="1"/>
        </w:rPr>
        <w:t xml:space="preserve">бластного закона </w:t>
      </w:r>
    </w:p>
    <w:p w14:paraId="05000000">
      <w:pPr>
        <w:pStyle w:val="Style_1"/>
        <w:rPr>
          <w:b w:val="1"/>
        </w:rPr>
      </w:pPr>
      <w:r>
        <w:rPr>
          <w:b w:val="1"/>
        </w:rPr>
        <w:t>«</w:t>
      </w:r>
      <w:r>
        <w:rPr>
          <w:b w:val="1"/>
        </w:rPr>
        <w:t>О внесении изменен</w:t>
      </w:r>
      <w:r>
        <w:rPr>
          <w:b w:val="1"/>
        </w:rPr>
        <w:t>ий</w:t>
      </w:r>
      <w:r>
        <w:rPr>
          <w:b w:val="1"/>
        </w:rPr>
        <w:t xml:space="preserve"> в статьи 1 и</w:t>
      </w:r>
      <w:r>
        <w:rPr>
          <w:b w:val="1"/>
        </w:rPr>
        <w:t xml:space="preserve"> 6</w:t>
      </w:r>
      <w:r>
        <w:rPr>
          <w:b w:val="1"/>
        </w:rPr>
        <w:t xml:space="preserve"> Областного закона </w:t>
      </w:r>
      <w:r>
        <w:rPr>
          <w:b w:val="1"/>
        </w:rPr>
        <w:t>«</w:t>
      </w:r>
      <w:r>
        <w:rPr>
          <w:b w:val="1"/>
        </w:rPr>
        <w:t>Об учете граждан</w:t>
      </w:r>
    </w:p>
    <w:p w14:paraId="06000000">
      <w:pPr>
        <w:pStyle w:val="Style_1"/>
        <w:rPr>
          <w:b w:val="1"/>
        </w:rPr>
      </w:pPr>
      <w:r>
        <w:rPr>
          <w:b w:val="1"/>
        </w:rPr>
        <w:t xml:space="preserve">в качестве нуждающихся в жилых помещениях, предоставляемых </w:t>
      </w:r>
    </w:p>
    <w:p w14:paraId="07000000">
      <w:pPr>
        <w:pStyle w:val="Style_1"/>
      </w:pPr>
      <w:r>
        <w:rPr>
          <w:b w:val="1"/>
        </w:rPr>
        <w:t>по договору социального найма на территории Ростовской области</w:t>
      </w:r>
      <w:r>
        <w:rPr>
          <w:b w:val="1"/>
        </w:rPr>
        <w:t>»</w:t>
      </w:r>
      <w:r>
        <w:rPr>
          <w:b w:val="1"/>
        </w:rPr>
        <w:t xml:space="preserve"> </w:t>
      </w:r>
    </w:p>
    <w:p w14:paraId="08000000">
      <w:pPr>
        <w:ind w:firstLine="600" w:left="0"/>
        <w:jc w:val="center"/>
        <w:rPr>
          <w:sz w:val="28"/>
        </w:rPr>
      </w:pPr>
    </w:p>
    <w:p w14:paraId="09000000">
      <w:pPr>
        <w:ind w:firstLine="600" w:left="0"/>
        <w:jc w:val="center"/>
        <w:rPr>
          <w:sz w:val="28"/>
        </w:rPr>
      </w:pPr>
    </w:p>
    <w:p w14:paraId="0A000000">
      <w:pPr>
        <w:pStyle w:val="Style_1"/>
        <w:ind w:firstLine="708" w:left="0"/>
        <w:jc w:val="both"/>
      </w:pPr>
      <w:r>
        <w:t xml:space="preserve">Принятие </w:t>
      </w:r>
      <w:r>
        <w:t>О</w:t>
      </w:r>
      <w:r>
        <w:t xml:space="preserve">бластного закона </w:t>
      </w:r>
      <w:r>
        <w:t>«</w:t>
      </w:r>
      <w:r>
        <w:t>О внесении изменений</w:t>
      </w:r>
      <w:r>
        <w:t xml:space="preserve"> в статьи 1 и</w:t>
      </w:r>
      <w:r>
        <w:t xml:space="preserve"> 6 Областного закона «</w:t>
      </w:r>
      <w:r>
        <w:t>Об учете граждан в качестве нуждающихся в жилых помещениях, предоставляемых по договору социального найма на территории Ростовской области</w:t>
      </w:r>
      <w:r>
        <w:t>»</w:t>
      </w:r>
      <w:r>
        <w:t xml:space="preserve"> </w:t>
      </w:r>
      <w:r>
        <w:t>не потребует признания утратившими силу, приостановления, изменения, дополнения или принятия каких-либо актов областного законодательства.</w:t>
      </w:r>
    </w:p>
    <w:p w14:paraId="0B000000">
      <w:pPr>
        <w:ind/>
        <w:jc w:val="both"/>
        <w:rPr>
          <w:sz w:val="28"/>
        </w:rPr>
      </w:pPr>
    </w:p>
    <w:p w14:paraId="0C000000">
      <w:pPr>
        <w:ind/>
        <w:jc w:val="both"/>
        <w:rPr>
          <w:sz w:val="28"/>
        </w:rPr>
      </w:pPr>
    </w:p>
    <w:p w14:paraId="0D000000">
      <w:pPr>
        <w:pStyle w:val="Style_2"/>
        <w:ind w:firstLine="0" w:left="0"/>
      </w:pPr>
      <w:r>
        <w:t xml:space="preserve">       </w:t>
      </w:r>
      <w:r>
        <w:t>Министр</w:t>
      </w:r>
      <w:r>
        <w:t xml:space="preserve"> строительства, </w:t>
      </w:r>
    </w:p>
    <w:p w14:paraId="0E000000">
      <w:pPr>
        <w:pStyle w:val="Style_2"/>
        <w:ind w:firstLine="0" w:left="0"/>
      </w:pPr>
      <w:r>
        <w:t xml:space="preserve">архитектуры и территориального </w:t>
      </w:r>
    </w:p>
    <w:p w14:paraId="0F000000">
      <w:pPr>
        <w:pStyle w:val="Style_2"/>
        <w:ind w:firstLine="0" w:left="0"/>
      </w:pPr>
      <w:r>
        <w:t xml:space="preserve">  </w:t>
      </w:r>
      <w:r>
        <w:t>ра</w:t>
      </w:r>
      <w:r>
        <w:t>звития Ростовской облас</w:t>
      </w:r>
      <w:r>
        <w:t>ти</w:t>
      </w:r>
      <w:r>
        <w:t xml:space="preserve">                                </w:t>
      </w:r>
      <w:r>
        <w:t xml:space="preserve">                        </w:t>
      </w:r>
      <w:r>
        <w:t xml:space="preserve">   </w:t>
      </w:r>
      <w:r>
        <w:t>Ю.Ю. Сильвестров</w:t>
      </w:r>
    </w:p>
    <w:p w14:paraId="10000000">
      <w:pPr>
        <w:rPr>
          <w:sz w:val="28"/>
        </w:rPr>
      </w:pPr>
    </w:p>
    <w:sectPr>
      <w:pgSz w:h="16848" w:orient="portrait" w:w="11908"/>
      <w:pgMar w:bottom="1134" w:footer="709" w:gutter="0" w:header="709" w:left="1134" w:right="567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3" w:type="paragraph">
    <w:name w:val="Normal"/>
    <w:link w:val="Style_3_ch"/>
    <w:uiPriority w:val="0"/>
    <w:qFormat/>
    <w:rPr>
      <w:sz w:val="24"/>
    </w:rPr>
  </w:style>
  <w:style w:default="1" w:styleId="Style_3_ch" w:type="character">
    <w:name w:val="Normal"/>
    <w:link w:val="Style_3"/>
    <w:rPr>
      <w:sz w:val="24"/>
    </w:rPr>
  </w:style>
  <w:style w:styleId="Style_4" w:type="paragraph">
    <w:name w:val="toc 2"/>
    <w:next w:val="Style_3"/>
    <w:link w:val="Style_4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4_ch" w:type="character">
    <w:name w:val="toc 2"/>
    <w:link w:val="Style_4"/>
    <w:rPr>
      <w:rFonts w:ascii="XO Thames" w:hAnsi="XO Thames"/>
      <w:sz w:val="28"/>
    </w:rPr>
  </w:style>
  <w:style w:styleId="Style_5" w:type="paragraph">
    <w:name w:val="toc 4"/>
    <w:next w:val="Style_3"/>
    <w:link w:val="Style_5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5_ch" w:type="character">
    <w:name w:val="toc 4"/>
    <w:link w:val="Style_5"/>
    <w:rPr>
      <w:rFonts w:ascii="XO Thames" w:hAnsi="XO Thames"/>
      <w:sz w:val="28"/>
    </w:rPr>
  </w:style>
  <w:style w:styleId="Style_6" w:type="paragraph">
    <w:name w:val="toc 6"/>
    <w:next w:val="Style_3"/>
    <w:link w:val="Style_6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6_ch" w:type="character">
    <w:name w:val="toc 6"/>
    <w:link w:val="Style_6"/>
    <w:rPr>
      <w:rFonts w:ascii="XO Thames" w:hAnsi="XO Thames"/>
      <w:sz w:val="28"/>
    </w:rPr>
  </w:style>
  <w:style w:styleId="Style_7" w:type="paragraph">
    <w:name w:val="toc 7"/>
    <w:next w:val="Style_3"/>
    <w:link w:val="Style_7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7_ch" w:type="character">
    <w:name w:val="toc 7"/>
    <w:link w:val="Style_7"/>
    <w:rPr>
      <w:rFonts w:ascii="XO Thames" w:hAnsi="XO Thames"/>
      <w:sz w:val="28"/>
    </w:rPr>
  </w:style>
  <w:style w:styleId="Style_8" w:type="paragraph">
    <w:name w:val="heading 3"/>
    <w:next w:val="Style_3"/>
    <w:link w:val="Style_8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8_ch" w:type="character">
    <w:name w:val="heading 3"/>
    <w:link w:val="Style_8"/>
    <w:rPr>
      <w:rFonts w:ascii="XO Thames" w:hAnsi="XO Thames"/>
      <w:b w:val="1"/>
      <w:sz w:val="26"/>
    </w:rPr>
  </w:style>
  <w:style w:styleId="Style_2" w:type="paragraph">
    <w:name w:val="Абзац"/>
    <w:link w:val="Style_2_ch"/>
    <w:pPr>
      <w:ind w:firstLine="720" w:left="0"/>
      <w:jc w:val="both"/>
    </w:pPr>
    <w:rPr>
      <w:sz w:val="28"/>
    </w:rPr>
  </w:style>
  <w:style w:styleId="Style_2_ch" w:type="character">
    <w:name w:val="Абзац"/>
    <w:link w:val="Style_2"/>
    <w:rPr>
      <w:sz w:val="28"/>
    </w:rPr>
  </w:style>
  <w:style w:styleId="Style_9" w:type="paragraph">
    <w:name w:val="ConsNonformat"/>
    <w:link w:val="Style_9_ch"/>
    <w:pPr>
      <w:widowControl w:val="0"/>
      <w:ind w:right="19772"/>
    </w:pPr>
    <w:rPr>
      <w:rFonts w:ascii="Courier New" w:hAnsi="Courier New"/>
    </w:rPr>
  </w:style>
  <w:style w:styleId="Style_9_ch" w:type="character">
    <w:name w:val="ConsNonformat"/>
    <w:link w:val="Style_9"/>
    <w:rPr>
      <w:rFonts w:ascii="Courier New" w:hAnsi="Courier New"/>
    </w:rPr>
  </w:style>
  <w:style w:styleId="Style_10" w:type="paragraph">
    <w:name w:val="Default Paragraph Font"/>
    <w:link w:val="Style_10_ch"/>
  </w:style>
  <w:style w:styleId="Style_10_ch" w:type="character">
    <w:name w:val="Default Paragraph Font"/>
    <w:link w:val="Style_10"/>
  </w:style>
  <w:style w:styleId="Style_11" w:type="paragraph">
    <w:name w:val="toc 3"/>
    <w:next w:val="Style_3"/>
    <w:link w:val="Style_11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1_ch" w:type="character">
    <w:name w:val="toc 3"/>
    <w:link w:val="Style_11"/>
    <w:rPr>
      <w:rFonts w:ascii="XO Thames" w:hAnsi="XO Thames"/>
      <w:sz w:val="28"/>
    </w:rPr>
  </w:style>
  <w:style w:styleId="Style_12" w:type="paragraph">
    <w:name w:val="ConsTitle"/>
    <w:link w:val="Style_12_ch"/>
    <w:pPr>
      <w:widowControl w:val="0"/>
      <w:ind w:right="19772"/>
    </w:pPr>
    <w:rPr>
      <w:rFonts w:ascii="Arial" w:hAnsi="Arial"/>
      <w:b w:val="1"/>
      <w:sz w:val="16"/>
    </w:rPr>
  </w:style>
  <w:style w:styleId="Style_12_ch" w:type="character">
    <w:name w:val="ConsTitle"/>
    <w:link w:val="Style_12"/>
    <w:rPr>
      <w:rFonts w:ascii="Arial" w:hAnsi="Arial"/>
      <w:b w:val="1"/>
      <w:sz w:val="16"/>
    </w:rPr>
  </w:style>
  <w:style w:styleId="Style_13" w:type="paragraph">
    <w:name w:val="heading 5"/>
    <w:next w:val="Style_3"/>
    <w:link w:val="Style_13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3_ch" w:type="character">
    <w:name w:val="heading 5"/>
    <w:link w:val="Style_13"/>
    <w:rPr>
      <w:rFonts w:ascii="XO Thames" w:hAnsi="XO Thames"/>
      <w:b w:val="1"/>
      <w:sz w:val="22"/>
    </w:rPr>
  </w:style>
  <w:style w:styleId="Style_14" w:type="paragraph">
    <w:name w:val="heading 1"/>
    <w:next w:val="Style_3"/>
    <w:link w:val="Style_14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4_ch" w:type="character">
    <w:name w:val="heading 1"/>
    <w:link w:val="Style_14"/>
    <w:rPr>
      <w:rFonts w:ascii="XO Thames" w:hAnsi="XO Thames"/>
      <w:b w:val="1"/>
      <w:sz w:val="32"/>
    </w:rPr>
  </w:style>
  <w:style w:styleId="Style_15" w:type="paragraph">
    <w:name w:val="Hyperlink"/>
    <w:link w:val="Style_15_ch"/>
    <w:rPr>
      <w:color w:val="0000FF"/>
      <w:u w:val="single"/>
    </w:rPr>
  </w:style>
  <w:style w:styleId="Style_15_ch" w:type="character">
    <w:name w:val="Hyperlink"/>
    <w:link w:val="Style_15"/>
    <w:rPr>
      <w:color w:val="0000FF"/>
      <w:u w:val="single"/>
    </w:rPr>
  </w:style>
  <w:style w:styleId="Style_16" w:type="paragraph">
    <w:name w:val="Footnote"/>
    <w:link w:val="Style_16_ch"/>
    <w:pPr>
      <w:ind w:firstLine="851" w:left="0"/>
      <w:jc w:val="both"/>
    </w:pPr>
    <w:rPr>
      <w:rFonts w:ascii="XO Thames" w:hAnsi="XO Thames"/>
      <w:sz w:val="22"/>
    </w:rPr>
  </w:style>
  <w:style w:styleId="Style_16_ch" w:type="character">
    <w:name w:val="Footnote"/>
    <w:link w:val="Style_16"/>
    <w:rPr>
      <w:rFonts w:ascii="XO Thames" w:hAnsi="XO Thames"/>
      <w:sz w:val="22"/>
    </w:rPr>
  </w:style>
  <w:style w:styleId="Style_17" w:type="paragraph">
    <w:name w:val="toc 1"/>
    <w:next w:val="Style_3"/>
    <w:link w:val="Style_17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7_ch" w:type="character">
    <w:name w:val="toc 1"/>
    <w:link w:val="Style_17"/>
    <w:rPr>
      <w:rFonts w:ascii="XO Thames" w:hAnsi="XO Thames"/>
      <w:b w:val="1"/>
      <w:sz w:val="28"/>
    </w:rPr>
  </w:style>
  <w:style w:styleId="Style_18" w:type="paragraph">
    <w:name w:val="Header and Footer"/>
    <w:link w:val="Style_18_ch"/>
    <w:pPr>
      <w:spacing w:line="240" w:lineRule="auto"/>
      <w:ind/>
      <w:jc w:val="both"/>
    </w:pPr>
    <w:rPr>
      <w:rFonts w:ascii="XO Thames" w:hAnsi="XO Thames"/>
      <w:sz w:val="20"/>
    </w:rPr>
  </w:style>
  <w:style w:styleId="Style_18_ch" w:type="character">
    <w:name w:val="Header and Footer"/>
    <w:link w:val="Style_18"/>
    <w:rPr>
      <w:rFonts w:ascii="XO Thames" w:hAnsi="XO Thames"/>
      <w:sz w:val="20"/>
    </w:rPr>
  </w:style>
  <w:style w:styleId="Style_19" w:type="paragraph">
    <w:name w:val="toc 9"/>
    <w:next w:val="Style_3"/>
    <w:link w:val="Style_19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9_ch" w:type="character">
    <w:name w:val="toc 9"/>
    <w:link w:val="Style_19"/>
    <w:rPr>
      <w:rFonts w:ascii="XO Thames" w:hAnsi="XO Thames"/>
      <w:sz w:val="28"/>
    </w:rPr>
  </w:style>
  <w:style w:styleId="Style_20" w:type="paragraph">
    <w:name w:val="toc 8"/>
    <w:next w:val="Style_3"/>
    <w:link w:val="Style_20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0_ch" w:type="character">
    <w:name w:val="toc 8"/>
    <w:link w:val="Style_20"/>
    <w:rPr>
      <w:rFonts w:ascii="XO Thames" w:hAnsi="XO Thames"/>
      <w:sz w:val="28"/>
    </w:rPr>
  </w:style>
  <w:style w:styleId="Style_21" w:type="paragraph">
    <w:name w:val="toc 5"/>
    <w:next w:val="Style_3"/>
    <w:link w:val="Style_21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1_ch" w:type="character">
    <w:name w:val="toc 5"/>
    <w:link w:val="Style_21"/>
    <w:rPr>
      <w:rFonts w:ascii="XO Thames" w:hAnsi="XO Thames"/>
      <w:sz w:val="28"/>
    </w:rPr>
  </w:style>
  <w:style w:styleId="Style_22" w:type="paragraph">
    <w:name w:val="Subtitle"/>
    <w:next w:val="Style_3"/>
    <w:link w:val="Style_22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2_ch" w:type="character">
    <w:name w:val="Subtitle"/>
    <w:link w:val="Style_22"/>
    <w:rPr>
      <w:rFonts w:ascii="XO Thames" w:hAnsi="XO Thames"/>
      <w:i w:val="1"/>
      <w:sz w:val="24"/>
    </w:rPr>
  </w:style>
  <w:style w:styleId="Style_1" w:type="paragraph">
    <w:name w:val="Title"/>
    <w:basedOn w:val="Style_3"/>
    <w:link w:val="Style_1_ch"/>
    <w:uiPriority w:val="10"/>
    <w:qFormat/>
    <w:pPr>
      <w:ind/>
      <w:jc w:val="center"/>
    </w:pPr>
    <w:rPr>
      <w:sz w:val="28"/>
    </w:rPr>
  </w:style>
  <w:style w:styleId="Style_1_ch" w:type="character">
    <w:name w:val="Title"/>
    <w:basedOn w:val="Style_3_ch"/>
    <w:link w:val="Style_1"/>
    <w:rPr>
      <w:sz w:val="28"/>
    </w:rPr>
  </w:style>
  <w:style w:styleId="Style_23" w:type="paragraph">
    <w:name w:val="heading 4"/>
    <w:next w:val="Style_3"/>
    <w:link w:val="Style_23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3_ch" w:type="character">
    <w:name w:val="heading 4"/>
    <w:link w:val="Style_23"/>
    <w:rPr>
      <w:rFonts w:ascii="XO Thames" w:hAnsi="XO Thames"/>
      <w:b w:val="1"/>
      <w:sz w:val="24"/>
    </w:rPr>
  </w:style>
  <w:style w:styleId="Style_24" w:type="paragraph">
    <w:name w:val="heading 2"/>
    <w:next w:val="Style_3"/>
    <w:link w:val="Style_24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4_ch" w:type="character">
    <w:name w:val="heading 2"/>
    <w:link w:val="Style_24"/>
    <w:rPr>
      <w:rFonts w:ascii="XO Thames" w:hAnsi="XO Thames"/>
      <w:b w:val="1"/>
      <w:sz w:val="28"/>
    </w:rPr>
  </w:style>
  <w:style w:default="1" w:styleId="Style_25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2024-07-26T09:23:16Z</dcterms:modified>
</cp:coreProperties>
</file>