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2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ПОЯСНИТЕЛЬНАЯ ЗАПИСКА</w:t>
      </w:r>
    </w:p>
    <w:p w14:paraId="03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 xml:space="preserve">к проекту областного закона «О внесении изменений в статьи 1 и 6 Областного закона «Об учете граждан в качестве нуждающихся в жилых помещениях, предоставляемых по договору социального найма </w:t>
      </w:r>
    </w:p>
    <w:p w14:paraId="04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 xml:space="preserve">на территории Ростовской области»  </w:t>
      </w:r>
    </w:p>
    <w:p w14:paraId="05000000">
      <w:pPr>
        <w:ind/>
        <w:jc w:val="center"/>
        <w:rPr>
          <w:b w:val="1"/>
          <w:sz w:val="16"/>
        </w:rPr>
      </w:pPr>
    </w:p>
    <w:p w14:paraId="06000000">
      <w:pPr>
        <w:ind/>
        <w:jc w:val="center"/>
        <w:rPr>
          <w:b w:val="1"/>
          <w:sz w:val="16"/>
        </w:rPr>
      </w:pPr>
    </w:p>
    <w:p w14:paraId="07000000">
      <w:pPr>
        <w:ind/>
        <w:jc w:val="center"/>
        <w:rPr>
          <w:b w:val="1"/>
          <w:sz w:val="16"/>
        </w:rPr>
      </w:pPr>
    </w:p>
    <w:p w14:paraId="08000000">
      <w:pPr>
        <w:pStyle w:val="Style_2"/>
        <w:ind w:firstLine="709" w:left="0"/>
        <w:jc w:val="both"/>
        <w:rPr>
          <w:sz w:val="28"/>
        </w:rPr>
      </w:pPr>
      <w:r>
        <w:rPr>
          <w:sz w:val="28"/>
        </w:rPr>
        <w:t xml:space="preserve">Проект областного закона </w:t>
      </w:r>
      <w:r>
        <w:t>«</w:t>
      </w:r>
      <w:r>
        <w:rPr>
          <w:sz w:val="28"/>
        </w:rPr>
        <w:t>О внесении изменений в статьи 1 и 6 Областного закона «Об учете граждан в качестве нуждающихся в жилых помещениях, предоставляемых по договору социального найма на территории Ростовской области» (далее – законопроект) подготовлен в целях повышения гарантий граждан по обеспечению жилыми помещениями, предоставляемых по договору социального найма</w:t>
      </w:r>
      <w:r>
        <w:rPr>
          <w:sz w:val="28"/>
        </w:rPr>
        <w:t>.</w:t>
      </w:r>
    </w:p>
    <w:p w14:paraId="09000000">
      <w:pPr>
        <w:widowControl w:val="0"/>
        <w:ind w:firstLine="709" w:left="0"/>
        <w:contextualSpacing w:val="1"/>
        <w:jc w:val="both"/>
        <w:rPr>
          <w:sz w:val="28"/>
        </w:rPr>
      </w:pPr>
      <w:r>
        <w:rPr>
          <w:sz w:val="28"/>
        </w:rPr>
        <w:t xml:space="preserve">Согласно части 8 статьи 57 Жилищного кодекса Российской Федерации </w:t>
      </w:r>
      <w:r>
        <w:br/>
      </w:r>
      <w:r>
        <w:rPr>
          <w:sz w:val="28"/>
        </w:rPr>
        <w:t xml:space="preserve">при предоставлении гражданину жилого помещения по договору социального найма учитываются действия и гражданско-правовые сделки с жилыми помещениями, совершение которых привело к уменьшению размера занимаемых жилых помещений или к их отчуждению. Указанные сделки и действия учитываются </w:t>
      </w:r>
      <w:r>
        <w:br/>
      </w:r>
      <w:r>
        <w:rPr>
          <w:sz w:val="28"/>
        </w:rPr>
        <w:t>за установленный законом субъекта Российской Федерации период, предшествующий предоставлению гражданину жилого помещения по договору социального найма, но не менее чем за пять лет.</w:t>
      </w:r>
    </w:p>
    <w:p w14:paraId="0A000000">
      <w:pPr>
        <w:widowControl w:val="0"/>
        <w:ind w:firstLine="709" w:left="0"/>
        <w:contextualSpacing w:val="1"/>
        <w:jc w:val="both"/>
        <w:rPr>
          <w:sz w:val="28"/>
        </w:rPr>
      </w:pPr>
      <w:r>
        <w:rPr>
          <w:sz w:val="28"/>
        </w:rPr>
        <w:t xml:space="preserve">Действующей редакцией Областного закона от 07.10.2005 № 363-ЗС </w:t>
      </w:r>
      <w:r>
        <w:br/>
      </w:r>
      <w:r>
        <w:rPr>
          <w:sz w:val="28"/>
        </w:rPr>
        <w:t xml:space="preserve">«Об учете граждан в качестве нуждающихся в жилых помещениях, предоставляемых по договору социального найма на территории Ростовской области» предусмотрено, что при предоставлении жилья гражданину, намеренно ухудшившему свои жилищные условия, учитываются сделки (действия) с жильем </w:t>
      </w:r>
      <w:r>
        <w:br/>
      </w:r>
      <w:r>
        <w:rPr>
          <w:sz w:val="28"/>
        </w:rPr>
        <w:t>за пятнадцатилетний период.</w:t>
      </w:r>
    </w:p>
    <w:p w14:paraId="0B000000">
      <w:pPr>
        <w:widowControl w:val="0"/>
        <w:ind w:firstLine="709" w:left="0"/>
        <w:contextualSpacing w:val="1"/>
        <w:jc w:val="both"/>
        <w:rPr>
          <w:sz w:val="28"/>
        </w:rPr>
      </w:pPr>
      <w:r>
        <w:rPr>
          <w:sz w:val="28"/>
        </w:rPr>
        <w:t>В целях улучшения жилищных гарантий граждан законопроектом предлагается уменьшить указанный период и установить его до пяти лет.</w:t>
      </w:r>
    </w:p>
    <w:p w14:paraId="0C000000">
      <w:pPr>
        <w:ind w:firstLine="709" w:left="0"/>
        <w:jc w:val="both"/>
        <w:rPr>
          <w:sz w:val="28"/>
        </w:rPr>
      </w:pPr>
      <w:r>
        <w:rPr>
          <w:sz w:val="28"/>
        </w:rPr>
        <w:t>Принятие законопроекта не потребует материальных затрат.</w:t>
      </w:r>
    </w:p>
    <w:p w14:paraId="0D000000">
      <w:pPr>
        <w:spacing w:line="264" w:lineRule="auto"/>
        <w:ind w:firstLine="540" w:left="0"/>
        <w:jc w:val="both"/>
        <w:rPr>
          <w:sz w:val="18"/>
        </w:rPr>
      </w:pPr>
    </w:p>
    <w:p w14:paraId="0E000000">
      <w:pPr>
        <w:spacing w:line="264" w:lineRule="auto"/>
        <w:ind w:firstLine="540" w:left="0"/>
        <w:jc w:val="both"/>
        <w:rPr>
          <w:sz w:val="18"/>
        </w:rPr>
      </w:pPr>
    </w:p>
    <w:p w14:paraId="0F000000">
      <w:pPr>
        <w:pStyle w:val="Style_3"/>
        <w:ind w:firstLine="0" w:left="0"/>
      </w:pPr>
      <w:r>
        <w:t xml:space="preserve">        Министр строительства, </w:t>
      </w:r>
    </w:p>
    <w:p w14:paraId="10000000">
      <w:pPr>
        <w:pStyle w:val="Style_3"/>
        <w:ind w:firstLine="0" w:left="0"/>
      </w:pPr>
      <w:r>
        <w:t xml:space="preserve">архитектуры и </w:t>
      </w:r>
      <w:r>
        <w:t>территориального</w:t>
      </w:r>
      <w:r>
        <w:t xml:space="preserve"> </w:t>
      </w:r>
    </w:p>
    <w:p w14:paraId="11000000">
      <w:pPr>
        <w:pStyle w:val="Style_3"/>
        <w:ind w:firstLine="0" w:left="0"/>
      </w:pPr>
      <w:r>
        <w:t xml:space="preserve">    развития Ростовской области                                                          Ю.Ю. Сильвестров</w:t>
      </w:r>
    </w:p>
    <w:sectPr>
      <w:footerReference r:id="rId1" w:type="default"/>
      <w:pgSz w:h="16848" w:orient="portrait" w:w="11908"/>
      <w:pgMar w:bottom="1134" w:footer="709" w:gutter="0" w:header="709" w:left="1134" w:right="567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  <w:ind w:right="360"/>
    </w:pPr>
  </w:p>
</w:ft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4" w:type="paragraph">
    <w:name w:val="Normal"/>
    <w:link w:val="Style_4_ch"/>
    <w:uiPriority w:val="0"/>
    <w:qFormat/>
    <w:rPr>
      <w:sz w:val="24"/>
    </w:rPr>
  </w:style>
  <w:style w:default="1" w:styleId="Style_4_ch" w:type="character">
    <w:name w:val="Normal"/>
    <w:link w:val="Style_4"/>
    <w:rPr>
      <w:sz w:val="24"/>
    </w:rPr>
  </w:style>
  <w:style w:styleId="Style_5" w:type="paragraph">
    <w:name w:val="toc 2"/>
    <w:next w:val="Style_4"/>
    <w:link w:val="Style_5_ch"/>
    <w:uiPriority w:val="39"/>
    <w:pPr>
      <w:ind w:firstLine="0" w:left="200"/>
    </w:pPr>
    <w:rPr>
      <w:rFonts w:ascii="XO Thames" w:hAnsi="XO Thames"/>
      <w:sz w:val="28"/>
    </w:rPr>
  </w:style>
  <w:style w:styleId="Style_5_ch" w:type="character">
    <w:name w:val="toc 2"/>
    <w:link w:val="Style_5"/>
    <w:rPr>
      <w:rFonts w:ascii="XO Thames" w:hAnsi="XO Thames"/>
      <w:sz w:val="28"/>
    </w:rPr>
  </w:style>
  <w:style w:styleId="Style_6" w:type="paragraph">
    <w:name w:val="Основной шрифт абзаца2"/>
    <w:link w:val="Style_6_ch"/>
  </w:style>
  <w:style w:styleId="Style_6_ch" w:type="character">
    <w:name w:val="Основной шрифт абзаца2"/>
    <w:link w:val="Style_6"/>
  </w:style>
  <w:style w:styleId="Style_7" w:type="paragraph">
    <w:name w:val="toc 4"/>
    <w:next w:val="Style_4"/>
    <w:link w:val="Style_7_ch"/>
    <w:uiPriority w:val="39"/>
    <w:pPr>
      <w:ind w:firstLine="0" w:left="600"/>
    </w:pPr>
    <w:rPr>
      <w:rFonts w:ascii="XO Thames" w:hAnsi="XO Thames"/>
      <w:sz w:val="28"/>
    </w:rPr>
  </w:style>
  <w:style w:styleId="Style_7_ch" w:type="character">
    <w:name w:val="toc 4"/>
    <w:link w:val="Style_7"/>
    <w:rPr>
      <w:rFonts w:ascii="XO Thames" w:hAnsi="XO Thames"/>
      <w:sz w:val="28"/>
    </w:rPr>
  </w:style>
  <w:style w:styleId="Style_8" w:type="paragraph">
    <w:name w:val="toc 6"/>
    <w:next w:val="Style_4"/>
    <w:link w:val="Style_8_ch"/>
    <w:uiPriority w:val="39"/>
    <w:pPr>
      <w:ind w:firstLine="0" w:left="1000"/>
    </w:pPr>
    <w:rPr>
      <w:rFonts w:ascii="XO Thames" w:hAnsi="XO Thames"/>
      <w:sz w:val="28"/>
    </w:rPr>
  </w:style>
  <w:style w:styleId="Style_8_ch" w:type="character">
    <w:name w:val="toc 6"/>
    <w:link w:val="Style_8"/>
    <w:rPr>
      <w:rFonts w:ascii="XO Thames" w:hAnsi="XO Thames"/>
      <w:sz w:val="28"/>
    </w:rPr>
  </w:style>
  <w:style w:styleId="Style_9" w:type="paragraph">
    <w:name w:val="toc 7"/>
    <w:next w:val="Style_4"/>
    <w:link w:val="Style_9_ch"/>
    <w:uiPriority w:val="39"/>
    <w:pPr>
      <w:ind w:firstLine="0" w:left="1200"/>
    </w:pPr>
    <w:rPr>
      <w:rFonts w:ascii="XO Thames" w:hAnsi="XO Thames"/>
      <w:sz w:val="28"/>
    </w:rPr>
  </w:style>
  <w:style w:styleId="Style_9_ch" w:type="character">
    <w:name w:val="toc 7"/>
    <w:link w:val="Style_9"/>
    <w:rPr>
      <w:rFonts w:ascii="XO Thames" w:hAnsi="XO Thames"/>
      <w:sz w:val="28"/>
    </w:rPr>
  </w:style>
  <w:style w:styleId="Style_10" w:type="paragraph">
    <w:name w:val="heading 3"/>
    <w:next w:val="Style_4"/>
    <w:link w:val="Style_10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0_ch" w:type="character">
    <w:name w:val="heading 3"/>
    <w:link w:val="Style_10"/>
    <w:rPr>
      <w:rFonts w:ascii="XO Thames" w:hAnsi="XO Thames"/>
      <w:b w:val="1"/>
      <w:sz w:val="26"/>
    </w:rPr>
  </w:style>
  <w:style w:styleId="Style_11" w:type="paragraph">
    <w:name w:val="Основной шрифт абзаца1"/>
    <w:link w:val="Style_11_ch"/>
  </w:style>
  <w:style w:styleId="Style_11_ch" w:type="character">
    <w:name w:val="Основной шрифт абзаца1"/>
    <w:link w:val="Style_11"/>
  </w:style>
  <w:style w:styleId="Style_12" w:type="paragraph">
    <w:name w:val="ConsNonformat"/>
    <w:link w:val="Style_12_ch"/>
    <w:pPr>
      <w:widowControl w:val="0"/>
      <w:ind w:right="19772"/>
    </w:pPr>
    <w:rPr>
      <w:rFonts w:ascii="Courier New" w:hAnsi="Courier New"/>
    </w:rPr>
  </w:style>
  <w:style w:styleId="Style_12_ch" w:type="character">
    <w:name w:val="ConsNonformat"/>
    <w:link w:val="Style_12"/>
    <w:rPr>
      <w:rFonts w:ascii="Courier New" w:hAnsi="Courier New"/>
    </w:rPr>
  </w:style>
  <w:style w:styleId="Style_13" w:type="paragraph">
    <w:name w:val="Default Paragraph Font"/>
    <w:link w:val="Style_13_ch"/>
  </w:style>
  <w:style w:styleId="Style_13_ch" w:type="character">
    <w:name w:val="Default Paragraph Font"/>
    <w:link w:val="Style_13"/>
  </w:style>
  <w:style w:styleId="Style_14" w:type="paragraph">
    <w:name w:val="toc 3"/>
    <w:next w:val="Style_4"/>
    <w:link w:val="Style_14_ch"/>
    <w:uiPriority w:val="39"/>
    <w:pPr>
      <w:ind w:firstLine="0" w:left="400"/>
    </w:pPr>
    <w:rPr>
      <w:rFonts w:ascii="XO Thames" w:hAnsi="XO Thames"/>
      <w:sz w:val="28"/>
    </w:rPr>
  </w:style>
  <w:style w:styleId="Style_14_ch" w:type="character">
    <w:name w:val="toc 3"/>
    <w:link w:val="Style_14"/>
    <w:rPr>
      <w:rFonts w:ascii="XO Thames" w:hAnsi="XO Thames"/>
      <w:sz w:val="28"/>
    </w:rPr>
  </w:style>
  <w:style w:styleId="Style_3" w:type="paragraph">
    <w:name w:val="Абзац"/>
    <w:link w:val="Style_3_ch"/>
    <w:pPr>
      <w:ind w:firstLine="720" w:left="0"/>
      <w:jc w:val="both"/>
    </w:pPr>
    <w:rPr>
      <w:sz w:val="28"/>
    </w:rPr>
  </w:style>
  <w:style w:styleId="Style_3_ch" w:type="character">
    <w:name w:val="Абзац"/>
    <w:link w:val="Style_3"/>
    <w:rPr>
      <w:sz w:val="28"/>
    </w:rPr>
  </w:style>
  <w:style w:styleId="Style_15" w:type="paragraph">
    <w:name w:val="Обычный1"/>
    <w:link w:val="Style_15_ch"/>
    <w:rPr>
      <w:sz w:val="24"/>
    </w:rPr>
  </w:style>
  <w:style w:styleId="Style_15_ch" w:type="character">
    <w:name w:val="Обычный1"/>
    <w:link w:val="Style_15"/>
    <w:rPr>
      <w:sz w:val="24"/>
    </w:rPr>
  </w:style>
  <w:style w:styleId="Style_16" w:type="paragraph">
    <w:name w:val="Обычный1"/>
    <w:link w:val="Style_16_ch"/>
    <w:rPr>
      <w:sz w:val="24"/>
    </w:rPr>
  </w:style>
  <w:style w:styleId="Style_16_ch" w:type="character">
    <w:name w:val="Обычный1"/>
    <w:link w:val="Style_16"/>
    <w:rPr>
      <w:sz w:val="24"/>
    </w:rPr>
  </w:style>
  <w:style w:styleId="Style_17" w:type="paragraph">
    <w:name w:val="Номер страницы1"/>
    <w:basedOn w:val="Style_11"/>
    <w:link w:val="Style_17_ch"/>
  </w:style>
  <w:style w:styleId="Style_17_ch" w:type="character">
    <w:name w:val="Номер страницы1"/>
    <w:basedOn w:val="Style_11_ch"/>
    <w:link w:val="Style_17"/>
  </w:style>
  <w:style w:styleId="Style_18" w:type="paragraph">
    <w:name w:val="heading 5"/>
    <w:next w:val="Style_4"/>
    <w:link w:val="Style_18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8_ch" w:type="character">
    <w:name w:val="heading 5"/>
    <w:link w:val="Style_18"/>
    <w:rPr>
      <w:rFonts w:ascii="XO Thames" w:hAnsi="XO Thames"/>
      <w:b w:val="1"/>
      <w:sz w:val="22"/>
    </w:rPr>
  </w:style>
  <w:style w:styleId="Style_19" w:type="paragraph">
    <w:name w:val="Гиперссылка1"/>
    <w:link w:val="Style_19_ch"/>
    <w:rPr>
      <w:color w:val="0000FF"/>
      <w:u w:val="single"/>
    </w:rPr>
  </w:style>
  <w:style w:styleId="Style_19_ch" w:type="character">
    <w:name w:val="Гиперссылка1"/>
    <w:link w:val="Style_19"/>
    <w:rPr>
      <w:color w:val="0000FF"/>
      <w:u w:val="single"/>
    </w:rPr>
  </w:style>
  <w:style w:styleId="Style_20" w:type="paragraph">
    <w:name w:val="header"/>
    <w:basedOn w:val="Style_4"/>
    <w:link w:val="Style_20_ch"/>
    <w:pPr>
      <w:tabs>
        <w:tab w:leader="none" w:pos="4677" w:val="center"/>
        <w:tab w:leader="none" w:pos="9355" w:val="right"/>
      </w:tabs>
      <w:ind/>
    </w:pPr>
  </w:style>
  <w:style w:styleId="Style_20_ch" w:type="character">
    <w:name w:val="header"/>
    <w:basedOn w:val="Style_4_ch"/>
    <w:link w:val="Style_20"/>
  </w:style>
  <w:style w:styleId="Style_21" w:type="paragraph">
    <w:name w:val="heading 1"/>
    <w:next w:val="Style_4"/>
    <w:link w:val="Style_21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21_ch" w:type="character">
    <w:name w:val="heading 1"/>
    <w:link w:val="Style_21"/>
    <w:rPr>
      <w:rFonts w:ascii="XO Thames" w:hAnsi="XO Thames"/>
      <w:b w:val="1"/>
      <w:sz w:val="32"/>
    </w:rPr>
  </w:style>
  <w:style w:styleId="Style_22" w:type="paragraph">
    <w:name w:val="Hyperlink"/>
    <w:link w:val="Style_22_ch"/>
    <w:rPr>
      <w:color w:val="0000FF"/>
      <w:u w:val="single"/>
    </w:rPr>
  </w:style>
  <w:style w:styleId="Style_22_ch" w:type="character">
    <w:name w:val="Hyperlink"/>
    <w:link w:val="Style_22"/>
    <w:rPr>
      <w:color w:val="0000FF"/>
      <w:u w:val="single"/>
    </w:rPr>
  </w:style>
  <w:style w:styleId="Style_23" w:type="paragraph">
    <w:name w:val="Footnote"/>
    <w:link w:val="Style_23_ch"/>
    <w:pPr>
      <w:ind w:firstLine="851" w:left="0"/>
      <w:jc w:val="both"/>
    </w:pPr>
    <w:rPr>
      <w:rFonts w:ascii="XO Thames" w:hAnsi="XO Thames"/>
      <w:sz w:val="22"/>
    </w:rPr>
  </w:style>
  <w:style w:styleId="Style_23_ch" w:type="character">
    <w:name w:val="Footnote"/>
    <w:link w:val="Style_23"/>
    <w:rPr>
      <w:rFonts w:ascii="XO Thames" w:hAnsi="XO Thames"/>
      <w:sz w:val="22"/>
    </w:rPr>
  </w:style>
  <w:style w:styleId="Style_24" w:type="paragraph">
    <w:name w:val="toc 1"/>
    <w:next w:val="Style_4"/>
    <w:link w:val="Style_24_ch"/>
    <w:uiPriority w:val="39"/>
    <w:rPr>
      <w:rFonts w:ascii="XO Thames" w:hAnsi="XO Thames"/>
      <w:b w:val="1"/>
      <w:sz w:val="28"/>
    </w:rPr>
  </w:style>
  <w:style w:styleId="Style_24_ch" w:type="character">
    <w:name w:val="toc 1"/>
    <w:link w:val="Style_24"/>
    <w:rPr>
      <w:rFonts w:ascii="XO Thames" w:hAnsi="XO Thames"/>
      <w:b w:val="1"/>
      <w:sz w:val="28"/>
    </w:rPr>
  </w:style>
  <w:style w:styleId="Style_25" w:type="paragraph">
    <w:name w:val="Header and Footer"/>
    <w:link w:val="Style_25_ch"/>
    <w:pPr>
      <w:ind/>
      <w:jc w:val="both"/>
    </w:pPr>
    <w:rPr>
      <w:rFonts w:ascii="XO Thames" w:hAnsi="XO Thames"/>
    </w:rPr>
  </w:style>
  <w:style w:styleId="Style_25_ch" w:type="character">
    <w:name w:val="Header and Footer"/>
    <w:link w:val="Style_25"/>
    <w:rPr>
      <w:rFonts w:ascii="XO Thames" w:hAnsi="XO Thames"/>
    </w:rPr>
  </w:style>
  <w:style w:styleId="Style_26" w:type="paragraph">
    <w:name w:val="Body Text Indent 3"/>
    <w:basedOn w:val="Style_4"/>
    <w:link w:val="Style_26_ch"/>
    <w:pPr>
      <w:spacing w:after="120"/>
      <w:ind w:firstLine="0" w:left="283"/>
    </w:pPr>
    <w:rPr>
      <w:sz w:val="16"/>
    </w:rPr>
  </w:style>
  <w:style w:styleId="Style_26_ch" w:type="character">
    <w:name w:val="Body Text Indent 3"/>
    <w:basedOn w:val="Style_4_ch"/>
    <w:link w:val="Style_26"/>
    <w:rPr>
      <w:sz w:val="16"/>
    </w:rPr>
  </w:style>
  <w:style w:styleId="Style_2" w:type="paragraph">
    <w:name w:val="ConsPlusNormal"/>
    <w:link w:val="Style_2_ch"/>
    <w:pPr>
      <w:widowControl w:val="0"/>
      <w:ind w:firstLine="720" w:left="0"/>
    </w:pPr>
  </w:style>
  <w:style w:styleId="Style_2_ch" w:type="character">
    <w:name w:val="ConsPlusNormal"/>
    <w:link w:val="Style_2"/>
  </w:style>
  <w:style w:styleId="Style_27" w:type="paragraph">
    <w:name w:val="Гиперссылка2"/>
    <w:link w:val="Style_27_ch"/>
    <w:rPr>
      <w:color w:val="0000FF"/>
      <w:u w:val="single"/>
    </w:rPr>
  </w:style>
  <w:style w:styleId="Style_27_ch" w:type="character">
    <w:name w:val="Гиперссылка2"/>
    <w:link w:val="Style_27"/>
    <w:rPr>
      <w:color w:val="0000FF"/>
      <w:u w:val="single"/>
    </w:rPr>
  </w:style>
  <w:style w:styleId="Style_28" w:type="paragraph">
    <w:name w:val="toc 9"/>
    <w:next w:val="Style_4"/>
    <w:link w:val="Style_28_ch"/>
    <w:uiPriority w:val="39"/>
    <w:pPr>
      <w:ind w:firstLine="0" w:left="1600"/>
    </w:pPr>
    <w:rPr>
      <w:rFonts w:ascii="XO Thames" w:hAnsi="XO Thames"/>
      <w:sz w:val="28"/>
    </w:rPr>
  </w:style>
  <w:style w:styleId="Style_28_ch" w:type="character">
    <w:name w:val="toc 9"/>
    <w:link w:val="Style_28"/>
    <w:rPr>
      <w:rFonts w:ascii="XO Thames" w:hAnsi="XO Thames"/>
      <w:sz w:val="28"/>
    </w:rPr>
  </w:style>
  <w:style w:styleId="Style_29" w:type="paragraph">
    <w:name w:val="toc 8"/>
    <w:next w:val="Style_4"/>
    <w:link w:val="Style_29_ch"/>
    <w:uiPriority w:val="39"/>
    <w:pPr>
      <w:ind w:firstLine="0" w:left="1400"/>
    </w:pPr>
    <w:rPr>
      <w:rFonts w:ascii="XO Thames" w:hAnsi="XO Thames"/>
      <w:sz w:val="28"/>
    </w:rPr>
  </w:style>
  <w:style w:styleId="Style_29_ch" w:type="character">
    <w:name w:val="toc 8"/>
    <w:link w:val="Style_29"/>
    <w:rPr>
      <w:rFonts w:ascii="XO Thames" w:hAnsi="XO Thames"/>
      <w:sz w:val="28"/>
    </w:rPr>
  </w:style>
  <w:style w:styleId="Style_30" w:type="paragraph">
    <w:name w:val="Body Text Indent"/>
    <w:basedOn w:val="Style_4"/>
    <w:link w:val="Style_30_ch"/>
    <w:pPr>
      <w:ind w:firstLine="600" w:left="0"/>
      <w:jc w:val="both"/>
    </w:pPr>
    <w:rPr>
      <w:sz w:val="28"/>
    </w:rPr>
  </w:style>
  <w:style w:styleId="Style_30_ch" w:type="character">
    <w:name w:val="Body Text Indent"/>
    <w:basedOn w:val="Style_4_ch"/>
    <w:link w:val="Style_30"/>
    <w:rPr>
      <w:sz w:val="28"/>
    </w:rPr>
  </w:style>
  <w:style w:styleId="Style_31" w:type="paragraph">
    <w:name w:val="toc 5"/>
    <w:next w:val="Style_4"/>
    <w:link w:val="Style_31_ch"/>
    <w:uiPriority w:val="39"/>
    <w:pPr>
      <w:ind w:firstLine="0" w:left="800"/>
    </w:pPr>
    <w:rPr>
      <w:rFonts w:ascii="XO Thames" w:hAnsi="XO Thames"/>
      <w:sz w:val="28"/>
    </w:rPr>
  </w:style>
  <w:style w:styleId="Style_31_ch" w:type="character">
    <w:name w:val="toc 5"/>
    <w:link w:val="Style_31"/>
    <w:rPr>
      <w:rFonts w:ascii="XO Thames" w:hAnsi="XO Thames"/>
      <w:sz w:val="28"/>
    </w:rPr>
  </w:style>
  <w:style w:styleId="Style_32" w:type="paragraph">
    <w:name w:val="Subtitle"/>
    <w:next w:val="Style_4"/>
    <w:link w:val="Style_32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2_ch" w:type="character">
    <w:name w:val="Subtitle"/>
    <w:link w:val="Style_32"/>
    <w:rPr>
      <w:rFonts w:ascii="XO Thames" w:hAnsi="XO Thames"/>
      <w:i w:val="1"/>
      <w:sz w:val="24"/>
    </w:rPr>
  </w:style>
  <w:style w:styleId="Style_33" w:type="paragraph">
    <w:name w:val="List Paragraph"/>
    <w:basedOn w:val="Style_4"/>
    <w:link w:val="Style_33_ch"/>
    <w:pPr>
      <w:ind w:firstLine="0" w:left="708"/>
    </w:pPr>
  </w:style>
  <w:style w:styleId="Style_33_ch" w:type="character">
    <w:name w:val="List Paragraph"/>
    <w:basedOn w:val="Style_4_ch"/>
    <w:link w:val="Style_33"/>
  </w:style>
  <w:style w:styleId="Style_34" w:type="paragraph">
    <w:name w:val="Title"/>
    <w:next w:val="Style_4"/>
    <w:link w:val="Style_34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34_ch" w:type="character">
    <w:name w:val="Title"/>
    <w:link w:val="Style_34"/>
    <w:rPr>
      <w:rFonts w:ascii="XO Thames" w:hAnsi="XO Thames"/>
      <w:b w:val="1"/>
      <w:caps w:val="1"/>
      <w:sz w:val="40"/>
    </w:rPr>
  </w:style>
  <w:style w:styleId="Style_35" w:type="paragraph">
    <w:name w:val="heading 4"/>
    <w:next w:val="Style_4"/>
    <w:link w:val="Style_35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5_ch" w:type="character">
    <w:name w:val="heading 4"/>
    <w:link w:val="Style_35"/>
    <w:rPr>
      <w:rFonts w:ascii="XO Thames" w:hAnsi="XO Thames"/>
      <w:b w:val="1"/>
      <w:sz w:val="24"/>
    </w:rPr>
  </w:style>
  <w:style w:styleId="Style_1" w:type="paragraph">
    <w:name w:val="footer"/>
    <w:basedOn w:val="Style_4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footer"/>
    <w:basedOn w:val="Style_4_ch"/>
    <w:link w:val="Style_1"/>
  </w:style>
  <w:style w:styleId="Style_36" w:type="paragraph">
    <w:name w:val="heading 2"/>
    <w:next w:val="Style_4"/>
    <w:link w:val="Style_36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6_ch" w:type="character">
    <w:name w:val="heading 2"/>
    <w:link w:val="Style_36"/>
    <w:rPr>
      <w:rFonts w:ascii="XO Thames" w:hAnsi="XO Thames"/>
      <w:b w:val="1"/>
      <w:sz w:val="28"/>
    </w:rPr>
  </w:style>
  <w:style w:styleId="Style_37" w:type="table">
    <w:name w:val="Table Grid"/>
    <w:basedOn w:val="Style_38"/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default="1" w:styleId="Style_38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theme/theme1.xml" Type="http://schemas.openxmlformats.org/officeDocument/2006/relationships/theme"/>
  <Relationship Id="rId6" Target="webSettings.xml" Type="http://schemas.openxmlformats.org/officeDocument/2006/relationships/webSettings"/>
  <Relationship Id="rId5" Target="stylesWithEffects.xml" Type="http://schemas.microsoft.com/office/2007/relationships/stylesWithEffects"/>
  <Relationship Id="rId4" Target="styles.xml" Type="http://schemas.openxmlformats.org/officeDocument/2006/relationships/styles"/>
  <Relationship Id="rId3" Target="settings.xml" Type="http://schemas.openxmlformats.org/officeDocument/2006/relationships/settings"/>
  <Relationship Id="rId2" Target="fontTable.xml" Type="http://schemas.openxmlformats.org/officeDocument/2006/relationships/fontTable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2024-07-26T09:20:46Z</dcterms:modified>
</cp:coreProperties>
</file>