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bookmarkStart w:id="0" w:name="_GoBack"/>
      <w:bookmarkEnd w:id="0"/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депутатом</w:t>
      </w:r>
    </w:p>
    <w:p w:rsidR="00027E6C" w:rsidRDefault="00057761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В.В. Влазн</w:t>
      </w:r>
      <w:r w:rsidR="00C04FAF">
        <w:rPr>
          <w:i/>
          <w:szCs w:val="28"/>
        </w:rPr>
        <w:t>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36516B">
            <w:pPr>
              <w:pStyle w:val="a3"/>
              <w:spacing w:line="216" w:lineRule="auto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«</w:t>
            </w:r>
            <w:r w:rsidRPr="006B1FF1">
              <w:rPr>
                <w:szCs w:val="28"/>
              </w:rPr>
              <w:t xml:space="preserve">К </w:t>
            </w:r>
            <w:r w:rsidR="00D73DBA">
              <w:t>З</w:t>
            </w:r>
            <w:r w:rsidR="00606263">
              <w:t>аместителю Председателя Прав</w:t>
            </w:r>
            <w:r w:rsidR="00057761">
              <w:t>ительства Российской Федерации М.Ш</w:t>
            </w:r>
            <w:r w:rsidR="00606263">
              <w:t xml:space="preserve">. </w:t>
            </w:r>
            <w:r w:rsidR="00057761">
              <w:rPr>
                <w:szCs w:val="28"/>
              </w:rPr>
              <w:t>Хуснуллину</w:t>
            </w:r>
            <w:r w:rsidR="00606263" w:rsidRPr="007B0198">
              <w:rPr>
                <w:szCs w:val="28"/>
              </w:rPr>
              <w:t xml:space="preserve"> </w:t>
            </w:r>
            <w:r w:rsidR="0036516B">
              <w:rPr>
                <w:szCs w:val="28"/>
              </w:rPr>
              <w:t>о создании</w:t>
            </w:r>
            <w:r w:rsidR="00057761">
              <w:rPr>
                <w:szCs w:val="28"/>
              </w:rPr>
              <w:t xml:space="preserve"> дополнительных механизмов прямой поддержки муниципалитетов, лучших</w:t>
            </w:r>
            <w:r w:rsidR="0036516B">
              <w:rPr>
                <w:szCs w:val="28"/>
              </w:rPr>
              <w:t xml:space="preserve"> управленческих команд и практик</w:t>
            </w:r>
            <w:r w:rsidR="00057761">
              <w:rPr>
                <w:szCs w:val="28"/>
              </w:rPr>
              <w:t xml:space="preserve"> на местах</w:t>
            </w:r>
            <w:r w:rsidR="00606263" w:rsidRPr="007B0198">
              <w:rPr>
                <w:szCs w:val="28"/>
              </w:rPr>
              <w:t>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057761" w:rsidRDefault="00027E6C" w:rsidP="00027E6C">
      <w:pPr>
        <w:pStyle w:val="a5"/>
        <w:suppressAutoHyphens/>
        <w:spacing w:after="120"/>
        <w:ind w:firstLine="737"/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>го Собрания Ростовской области «</w:t>
      </w:r>
      <w:r w:rsidRPr="006B1FF1">
        <w:rPr>
          <w:szCs w:val="28"/>
        </w:rPr>
        <w:t xml:space="preserve">К </w:t>
      </w:r>
      <w:r w:rsidR="002D7825">
        <w:rPr>
          <w:szCs w:val="28"/>
        </w:rPr>
        <w:t>З</w:t>
      </w:r>
      <w:r w:rsidR="00606263">
        <w:t xml:space="preserve">аместителю Председателя Правительства Российской Федерации </w:t>
      </w:r>
      <w:r w:rsidR="00057761">
        <w:t xml:space="preserve">М.Ш. </w:t>
      </w:r>
      <w:r w:rsidR="00057761">
        <w:rPr>
          <w:szCs w:val="28"/>
        </w:rPr>
        <w:t>Хуснуллину</w:t>
      </w:r>
      <w:r w:rsidR="0036516B">
        <w:rPr>
          <w:szCs w:val="28"/>
        </w:rPr>
        <w:t xml:space="preserve"> о создании</w:t>
      </w:r>
      <w:r w:rsidR="00057761">
        <w:rPr>
          <w:szCs w:val="28"/>
        </w:rPr>
        <w:t xml:space="preserve"> дополнительных механизмов прямой поддержки муниципалитетов, лучших</w:t>
      </w:r>
      <w:r w:rsidR="0036516B">
        <w:rPr>
          <w:szCs w:val="28"/>
        </w:rPr>
        <w:t xml:space="preserve"> управленческих команд и практик</w:t>
      </w:r>
      <w:r w:rsidR="00057761">
        <w:rPr>
          <w:szCs w:val="28"/>
        </w:rPr>
        <w:t xml:space="preserve"> на местах</w:t>
      </w:r>
      <w:r w:rsidR="00057761" w:rsidRPr="007B0198">
        <w:rPr>
          <w:szCs w:val="28"/>
        </w:rPr>
        <w:t>»</w:t>
      </w:r>
      <w:r w:rsidR="00057761">
        <w:rPr>
          <w:szCs w:val="28"/>
        </w:rPr>
        <w:t>.</w:t>
      </w:r>
    </w:p>
    <w:p w:rsidR="00027E6C" w:rsidRDefault="00027E6C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D73DBA">
        <w:t>З</w:t>
      </w:r>
      <w:r w:rsidR="0067759F">
        <w:t>аместителю Председателя Правительства Российской Федерации</w:t>
      </w:r>
      <w:r w:rsidR="00057761">
        <w:t xml:space="preserve"> М.Ш. </w:t>
      </w:r>
      <w:r w:rsidR="00057761">
        <w:rPr>
          <w:szCs w:val="28"/>
        </w:rPr>
        <w:t>Хуснуллину</w:t>
      </w:r>
      <w:r>
        <w:rPr>
          <w:szCs w:val="28"/>
        </w:rPr>
        <w:t>.</w:t>
      </w:r>
    </w:p>
    <w:p w:rsidR="00027E6C" w:rsidRDefault="00807CC7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 </w:t>
      </w:r>
      <w:r w:rsidR="00027E6C" w:rsidRPr="00E761CE">
        <w:rPr>
          <w:rFonts w:eastAsia="Calibri"/>
          <w:szCs w:val="28"/>
        </w:rPr>
        <w:t xml:space="preserve">по </w:t>
      </w:r>
      <w:r w:rsidR="00057761">
        <w:rPr>
          <w:rFonts w:eastAsia="Calibri"/>
          <w:szCs w:val="28"/>
        </w:rPr>
        <w:t xml:space="preserve">местному самоуправлению, административно-территориальному устройству и межпарламентскому сотрудничеству </w:t>
      </w:r>
      <w:r w:rsidR="00027E6C">
        <w:rPr>
          <w:szCs w:val="28"/>
        </w:rPr>
        <w:t>(</w:t>
      </w:r>
      <w:r w:rsidR="00057761">
        <w:rPr>
          <w:szCs w:val="28"/>
        </w:rPr>
        <w:t>Влазнев В.В</w:t>
      </w:r>
      <w:r w:rsidR="0067759F">
        <w:rPr>
          <w:szCs w:val="28"/>
        </w:rPr>
        <w:t>.</w:t>
      </w:r>
      <w:r w:rsidR="00027E6C" w:rsidRPr="00AF7C49">
        <w:rPr>
          <w:szCs w:val="28"/>
        </w:rPr>
        <w:t>).</w:t>
      </w:r>
    </w:p>
    <w:p w:rsidR="00027E6C" w:rsidRPr="00AB14C4" w:rsidRDefault="003B5375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3B5375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7"/>
      <w:footerReference w:type="default" r:id="rId8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87" w:rsidRDefault="00736B87">
      <w:r>
        <w:separator/>
      </w:r>
    </w:p>
  </w:endnote>
  <w:endnote w:type="continuationSeparator" w:id="0">
    <w:p w:rsidR="00736B87" w:rsidRDefault="0073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75" w:rsidRDefault="003B5375" w:rsidP="00027E6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87" w:rsidRDefault="00736B87">
      <w:r>
        <w:separator/>
      </w:r>
    </w:p>
  </w:footnote>
  <w:footnote w:type="continuationSeparator" w:id="0">
    <w:p w:rsidR="00736B87" w:rsidRDefault="0073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75" w:rsidRPr="00AD0329" w:rsidRDefault="003B5375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6C"/>
    <w:rsid w:val="00027E6C"/>
    <w:rsid w:val="00057761"/>
    <w:rsid w:val="000D498B"/>
    <w:rsid w:val="001B2D18"/>
    <w:rsid w:val="00204C0B"/>
    <w:rsid w:val="0021403F"/>
    <w:rsid w:val="00224D66"/>
    <w:rsid w:val="00245101"/>
    <w:rsid w:val="002D7825"/>
    <w:rsid w:val="00360021"/>
    <w:rsid w:val="0036516B"/>
    <w:rsid w:val="003A0081"/>
    <w:rsid w:val="003B5375"/>
    <w:rsid w:val="0053453F"/>
    <w:rsid w:val="00552E17"/>
    <w:rsid w:val="005E6F9F"/>
    <w:rsid w:val="00606263"/>
    <w:rsid w:val="006753B8"/>
    <w:rsid w:val="0067759F"/>
    <w:rsid w:val="006C4B51"/>
    <w:rsid w:val="007360C3"/>
    <w:rsid w:val="00736B87"/>
    <w:rsid w:val="007A68AF"/>
    <w:rsid w:val="007D3647"/>
    <w:rsid w:val="00807CC7"/>
    <w:rsid w:val="00A961F7"/>
    <w:rsid w:val="00AF0A46"/>
    <w:rsid w:val="00C04FAF"/>
    <w:rsid w:val="00C45256"/>
    <w:rsid w:val="00CD7A05"/>
    <w:rsid w:val="00D47E5B"/>
    <w:rsid w:val="00D73DBA"/>
    <w:rsid w:val="00E32D31"/>
    <w:rsid w:val="00EB04B1"/>
    <w:rsid w:val="00EF35FF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651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1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651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1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Pavlova</cp:lastModifiedBy>
  <cp:revision>2</cp:revision>
  <cp:lastPrinted>2023-11-01T12:42:00Z</cp:lastPrinted>
  <dcterms:created xsi:type="dcterms:W3CDTF">2023-11-08T08:30:00Z</dcterms:created>
  <dcterms:modified xsi:type="dcterms:W3CDTF">2023-11-08T08:30:00Z</dcterms:modified>
</cp:coreProperties>
</file>