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C62D35">
        <w:rPr>
          <w:i/>
          <w:szCs w:val="28"/>
        </w:rPr>
        <w:t>ами</w:t>
      </w:r>
    </w:p>
    <w:p w:rsidR="00027E6C" w:rsidRDefault="00C04FAF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С.А. Михалевым</w:t>
      </w:r>
    </w:p>
    <w:p w:rsidR="00C62D35" w:rsidRDefault="006A77A6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П.В. Бережным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EB7F49">
            <w:pPr>
              <w:pStyle w:val="a3"/>
              <w:spacing w:line="216" w:lineRule="auto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</w:t>
            </w:r>
            <w:r w:rsidR="006A77A6" w:rsidRPr="00ED426D">
              <w:rPr>
                <w:bCs/>
                <w:color w:val="000000"/>
                <w:spacing w:val="4"/>
              </w:rPr>
              <w:t>«</w:t>
            </w:r>
            <w:r w:rsidR="006A77A6" w:rsidRPr="00ED426D">
              <w:t>К</w:t>
            </w:r>
            <w:proofErr w:type="gramStart"/>
            <w:r w:rsidR="006A77A6" w:rsidRPr="00ED426D">
              <w:t xml:space="preserve"> П</w:t>
            </w:r>
            <w:proofErr w:type="gramEnd"/>
            <w:r w:rsidR="006A77A6" w:rsidRPr="00ED426D">
              <w:t>ервому заместителю Председателя Правительства Российской Федерации А.Р. Белоусову</w:t>
            </w:r>
            <w:r w:rsidR="006A77A6">
              <w:br/>
            </w:r>
            <w:r w:rsidR="006A77A6" w:rsidRPr="00ED426D">
              <w:t xml:space="preserve">и </w:t>
            </w:r>
            <w:r w:rsidR="00EB7F49">
              <w:t>М</w:t>
            </w:r>
            <w:r w:rsidR="006A77A6" w:rsidRPr="00ED426D">
              <w:t>инистру транспорта Российской Федерации В.Г. Савельеву о</w:t>
            </w:r>
            <w:r w:rsidR="006A77A6">
              <w:t xml:space="preserve"> </w:t>
            </w:r>
            <w:r w:rsidR="006A77A6" w:rsidRPr="00ED426D">
              <w:t xml:space="preserve">необходимости </w:t>
            </w:r>
            <w:r w:rsidR="006A77A6" w:rsidRPr="00ED426D">
              <w:rPr>
                <w:spacing w:val="-4"/>
              </w:rPr>
              <w:t xml:space="preserve">возобновления железнодорожного сообщения </w:t>
            </w:r>
            <w:r w:rsidR="006A77A6" w:rsidRPr="00037C60">
              <w:rPr>
                <w:sz w:val="32"/>
                <w:szCs w:val="32"/>
              </w:rPr>
              <w:t xml:space="preserve"> </w:t>
            </w:r>
            <w:r w:rsidR="006A77A6" w:rsidRPr="00301EA8">
              <w:rPr>
                <w:spacing w:val="-4"/>
              </w:rPr>
              <w:t xml:space="preserve">через станцию Чертково </w:t>
            </w:r>
            <w:proofErr w:type="spellStart"/>
            <w:r w:rsidR="006A77A6" w:rsidRPr="00301EA8">
              <w:rPr>
                <w:spacing w:val="-4"/>
              </w:rPr>
              <w:t>Северо-Кавказской</w:t>
            </w:r>
            <w:proofErr w:type="spellEnd"/>
            <w:r w:rsidR="006A77A6" w:rsidRPr="00301EA8">
              <w:rPr>
                <w:spacing w:val="-4"/>
              </w:rPr>
              <w:t xml:space="preserve"> железной дороги»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6A77A6" w:rsidRPr="00ED426D">
        <w:rPr>
          <w:bCs/>
          <w:color w:val="000000"/>
          <w:spacing w:val="4"/>
        </w:rPr>
        <w:t>«</w:t>
      </w:r>
      <w:r w:rsidR="006A77A6" w:rsidRPr="00ED426D">
        <w:t>К</w:t>
      </w:r>
      <w:proofErr w:type="gramStart"/>
      <w:r w:rsidR="006A77A6" w:rsidRPr="00ED426D">
        <w:t xml:space="preserve"> П</w:t>
      </w:r>
      <w:proofErr w:type="gramEnd"/>
      <w:r w:rsidR="006A77A6" w:rsidRPr="00ED426D">
        <w:t>ервому заместителю Председателя Правительства Российской Федерации А.Р. Белоусову</w:t>
      </w:r>
      <w:r w:rsidR="006A77A6">
        <w:t xml:space="preserve"> </w:t>
      </w:r>
      <w:r w:rsidR="006A77A6" w:rsidRPr="00ED426D">
        <w:t xml:space="preserve">и </w:t>
      </w:r>
      <w:r w:rsidR="00EB7F49">
        <w:t>М</w:t>
      </w:r>
      <w:r w:rsidR="006A77A6" w:rsidRPr="00ED426D">
        <w:t>инистру транспорта Российской Федерации В.Г. Савельеву о</w:t>
      </w:r>
      <w:r w:rsidR="006A77A6">
        <w:t xml:space="preserve"> </w:t>
      </w:r>
      <w:r w:rsidR="006A77A6" w:rsidRPr="00ED426D">
        <w:t xml:space="preserve">необходимости </w:t>
      </w:r>
      <w:r w:rsidR="006A77A6" w:rsidRPr="00ED426D">
        <w:rPr>
          <w:spacing w:val="-4"/>
        </w:rPr>
        <w:t xml:space="preserve">возобновления железнодорожного сообщения </w:t>
      </w:r>
      <w:r w:rsidR="006A77A6" w:rsidRPr="00037C60">
        <w:rPr>
          <w:sz w:val="32"/>
          <w:szCs w:val="32"/>
        </w:rPr>
        <w:t xml:space="preserve"> </w:t>
      </w:r>
      <w:r w:rsidR="006A77A6" w:rsidRPr="00301EA8">
        <w:rPr>
          <w:spacing w:val="-4"/>
        </w:rPr>
        <w:t xml:space="preserve">через станцию Чертково </w:t>
      </w:r>
      <w:proofErr w:type="spellStart"/>
      <w:r w:rsidR="006A77A6" w:rsidRPr="00301EA8">
        <w:rPr>
          <w:spacing w:val="-4"/>
        </w:rPr>
        <w:t>Северо-Кавказской</w:t>
      </w:r>
      <w:proofErr w:type="spellEnd"/>
      <w:r w:rsidR="006A77A6" w:rsidRPr="00301EA8">
        <w:rPr>
          <w:spacing w:val="-4"/>
        </w:rPr>
        <w:t xml:space="preserve"> железной дороги»</w:t>
      </w:r>
      <w:r w:rsidRPr="00EA52E0">
        <w:rPr>
          <w:szCs w:val="28"/>
        </w:rPr>
        <w:t>.</w:t>
      </w:r>
    </w:p>
    <w:p w:rsidR="00027E6C" w:rsidRDefault="00027E6C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67759F">
        <w:t xml:space="preserve">заместителю </w:t>
      </w:r>
      <w:r w:rsidR="00FC0418">
        <w:t xml:space="preserve">Председателя Правительства Российской Федерации </w:t>
      </w:r>
      <w:r w:rsidR="00737C79">
        <w:t>А.Р. Б</w:t>
      </w:r>
      <w:r w:rsidR="009D269E">
        <w:t>е</w:t>
      </w:r>
      <w:r w:rsidR="00737C79">
        <w:t xml:space="preserve">лоусову и </w:t>
      </w:r>
      <w:r w:rsidR="00EB7F49">
        <w:t>М</w:t>
      </w:r>
      <w:r w:rsidR="00E95260" w:rsidRPr="00ED426D">
        <w:t>инистру транспорта Российской Федерации В.Г. Савельеву</w:t>
      </w:r>
      <w:r>
        <w:rPr>
          <w:szCs w:val="28"/>
        </w:rPr>
        <w:t>.</w:t>
      </w:r>
    </w:p>
    <w:p w:rsidR="00027E6C" w:rsidRDefault="00807CC7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3. </w:t>
      </w:r>
      <w:r w:rsidR="00027E6C" w:rsidRPr="00AF7C49">
        <w:rPr>
          <w:szCs w:val="28"/>
        </w:rPr>
        <w:t>Контроль за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B7F49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7759F">
        <w:rPr>
          <w:szCs w:val="28"/>
        </w:rPr>
        <w:t>Михалева С.А.</w:t>
      </w:r>
      <w:r w:rsidR="00027E6C" w:rsidRPr="00AF7C49">
        <w:rPr>
          <w:szCs w:val="28"/>
        </w:rPr>
        <w:t>).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3B5375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9E" w:rsidRDefault="009D269E">
      <w:r>
        <w:separator/>
      </w:r>
    </w:p>
  </w:endnote>
  <w:endnote w:type="continuationSeparator" w:id="0">
    <w:p w:rsidR="009D269E" w:rsidRDefault="009D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9E" w:rsidRDefault="009D269E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9E" w:rsidRDefault="009D269E">
      <w:r>
        <w:separator/>
      </w:r>
    </w:p>
  </w:footnote>
  <w:footnote w:type="continuationSeparator" w:id="0">
    <w:p w:rsidR="009D269E" w:rsidRDefault="009D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9E" w:rsidRPr="00AD0329" w:rsidRDefault="009D269E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1B2D18"/>
    <w:rsid w:val="00204C0B"/>
    <w:rsid w:val="0021403F"/>
    <w:rsid w:val="00224D66"/>
    <w:rsid w:val="00360021"/>
    <w:rsid w:val="003A0081"/>
    <w:rsid w:val="003B5375"/>
    <w:rsid w:val="0053453F"/>
    <w:rsid w:val="00552A90"/>
    <w:rsid w:val="00552E17"/>
    <w:rsid w:val="005E6F9F"/>
    <w:rsid w:val="00606263"/>
    <w:rsid w:val="006753B8"/>
    <w:rsid w:val="0067759F"/>
    <w:rsid w:val="00686AC0"/>
    <w:rsid w:val="006A77A6"/>
    <w:rsid w:val="006C4B51"/>
    <w:rsid w:val="00700DC7"/>
    <w:rsid w:val="00737C79"/>
    <w:rsid w:val="007A68AF"/>
    <w:rsid w:val="007D3647"/>
    <w:rsid w:val="00807CC7"/>
    <w:rsid w:val="009D269E"/>
    <w:rsid w:val="00AA688F"/>
    <w:rsid w:val="00AF0A46"/>
    <w:rsid w:val="00C04FAF"/>
    <w:rsid w:val="00C62D35"/>
    <w:rsid w:val="00CD7A05"/>
    <w:rsid w:val="00E3170A"/>
    <w:rsid w:val="00E95260"/>
    <w:rsid w:val="00EB04B1"/>
    <w:rsid w:val="00EB7F49"/>
    <w:rsid w:val="00F23ABE"/>
    <w:rsid w:val="00FB6FB1"/>
    <w:rsid w:val="00FC0418"/>
    <w:rsid w:val="00F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5</cp:revision>
  <cp:lastPrinted>2024-01-25T13:55:00Z</cp:lastPrinted>
  <dcterms:created xsi:type="dcterms:W3CDTF">2024-02-19T17:49:00Z</dcterms:created>
  <dcterms:modified xsi:type="dcterms:W3CDTF">2024-02-20T06:12:00Z</dcterms:modified>
</cp:coreProperties>
</file>