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59"/>
        <w:gridCol w:w="1959"/>
        <w:gridCol w:w="1753"/>
        <w:gridCol w:w="391"/>
        <w:gridCol w:w="4051"/>
        <w:gridCol w:w="5436"/>
      </w:tblGrid>
      <w:tr w:rsidR="00D866AD">
        <w:tc>
          <w:tcPr>
            <w:tcW w:w="1959" w:type="dxa"/>
          </w:tcPr>
          <w:p w:rsidR="00D866AD" w:rsidRDefault="00D866AD">
            <w:pPr>
              <w:jc w:val="righ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959" w:type="dxa"/>
          </w:tcPr>
          <w:p w:rsidR="00D866AD" w:rsidRDefault="00D866AD">
            <w:pPr>
              <w:jc w:val="right"/>
              <w:rPr>
                <w:b/>
              </w:rPr>
            </w:pPr>
          </w:p>
        </w:tc>
        <w:tc>
          <w:tcPr>
            <w:tcW w:w="2144" w:type="dxa"/>
            <w:gridSpan w:val="2"/>
          </w:tcPr>
          <w:p w:rsidR="00D866AD" w:rsidRDefault="00D866AD">
            <w:pPr>
              <w:jc w:val="right"/>
              <w:rPr>
                <w:b/>
              </w:rPr>
            </w:pPr>
          </w:p>
        </w:tc>
        <w:tc>
          <w:tcPr>
            <w:tcW w:w="4051" w:type="dxa"/>
          </w:tcPr>
          <w:p w:rsidR="00D866AD" w:rsidRDefault="008F6C98">
            <w:pPr>
              <w:jc w:val="righ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5436" w:type="dxa"/>
          </w:tcPr>
          <w:p w:rsidR="00D866AD" w:rsidRDefault="00D866AD">
            <w:pPr>
              <w:jc w:val="right"/>
            </w:pPr>
          </w:p>
        </w:tc>
      </w:tr>
      <w:tr w:rsidR="00D866AD">
        <w:tc>
          <w:tcPr>
            <w:tcW w:w="1959" w:type="dxa"/>
          </w:tcPr>
          <w:p w:rsidR="00D866AD" w:rsidRDefault="00D866AD">
            <w:pPr>
              <w:jc w:val="right"/>
            </w:pPr>
          </w:p>
        </w:tc>
        <w:tc>
          <w:tcPr>
            <w:tcW w:w="1959" w:type="dxa"/>
          </w:tcPr>
          <w:p w:rsidR="00D866AD" w:rsidRDefault="00D866AD">
            <w:pPr>
              <w:jc w:val="right"/>
            </w:pPr>
          </w:p>
        </w:tc>
        <w:tc>
          <w:tcPr>
            <w:tcW w:w="1753" w:type="dxa"/>
          </w:tcPr>
          <w:p w:rsidR="00D866AD" w:rsidRDefault="00D866AD">
            <w:pPr>
              <w:jc w:val="right"/>
            </w:pPr>
          </w:p>
        </w:tc>
        <w:tc>
          <w:tcPr>
            <w:tcW w:w="4442" w:type="dxa"/>
            <w:gridSpan w:val="2"/>
          </w:tcPr>
          <w:p w:rsidR="00D866AD" w:rsidRDefault="008F6C98">
            <w:r>
              <w:t xml:space="preserve">Внесен Губернатором </w:t>
            </w:r>
          </w:p>
          <w:p w:rsidR="00D866AD" w:rsidRDefault="008F6C98">
            <w:r>
              <w:t xml:space="preserve">Ростовской области </w:t>
            </w:r>
          </w:p>
          <w:p w:rsidR="00D866AD" w:rsidRDefault="00D866AD">
            <w:pPr>
              <w:spacing w:line="216" w:lineRule="auto"/>
            </w:pPr>
          </w:p>
        </w:tc>
        <w:tc>
          <w:tcPr>
            <w:tcW w:w="5436" w:type="dxa"/>
          </w:tcPr>
          <w:p w:rsidR="00D866AD" w:rsidRDefault="00D866AD"/>
        </w:tc>
      </w:tr>
      <w:tr w:rsidR="00D866AD">
        <w:tc>
          <w:tcPr>
            <w:tcW w:w="1959" w:type="dxa"/>
          </w:tcPr>
          <w:p w:rsidR="00D866AD" w:rsidRDefault="00D866AD">
            <w:pPr>
              <w:jc w:val="right"/>
            </w:pPr>
          </w:p>
        </w:tc>
        <w:tc>
          <w:tcPr>
            <w:tcW w:w="1959" w:type="dxa"/>
          </w:tcPr>
          <w:p w:rsidR="00D866AD" w:rsidRDefault="00D866AD">
            <w:pPr>
              <w:jc w:val="right"/>
            </w:pPr>
          </w:p>
        </w:tc>
        <w:tc>
          <w:tcPr>
            <w:tcW w:w="1753" w:type="dxa"/>
          </w:tcPr>
          <w:p w:rsidR="00D866AD" w:rsidRDefault="00D866AD">
            <w:pPr>
              <w:jc w:val="right"/>
            </w:pPr>
          </w:p>
        </w:tc>
        <w:tc>
          <w:tcPr>
            <w:tcW w:w="4442" w:type="dxa"/>
            <w:gridSpan w:val="2"/>
          </w:tcPr>
          <w:p w:rsidR="00D866AD" w:rsidRDefault="008F6C98">
            <w:r>
              <w:t xml:space="preserve">Подготовлен министерством имущественных и земельных отношений, финансового оздоровления предприятий, организаций </w:t>
            </w:r>
          </w:p>
          <w:p w:rsidR="00D866AD" w:rsidRDefault="008F6C98">
            <w:r>
              <w:t>Ростовской области</w:t>
            </w:r>
          </w:p>
          <w:p w:rsidR="00D866AD" w:rsidRDefault="00D866AD">
            <w:pPr>
              <w:spacing w:line="216" w:lineRule="auto"/>
            </w:pPr>
          </w:p>
          <w:p w:rsidR="00D866AD" w:rsidRDefault="00D866AD">
            <w:pPr>
              <w:spacing w:line="216" w:lineRule="auto"/>
            </w:pPr>
          </w:p>
        </w:tc>
        <w:tc>
          <w:tcPr>
            <w:tcW w:w="5436" w:type="dxa"/>
          </w:tcPr>
          <w:p w:rsidR="00D866AD" w:rsidRDefault="00D866AD">
            <w:pPr>
              <w:jc w:val="right"/>
            </w:pPr>
          </w:p>
        </w:tc>
      </w:tr>
    </w:tbl>
    <w:p w:rsidR="00D866AD" w:rsidRDefault="008F6C98">
      <w:pPr>
        <w:pStyle w:val="3"/>
      </w:pPr>
      <w:r>
        <w:t>ОБЛАСТНОЙ ЗАКОН</w:t>
      </w:r>
    </w:p>
    <w:p w:rsidR="00D866AD" w:rsidRDefault="00D866AD">
      <w:pPr>
        <w:jc w:val="center"/>
        <w:rPr>
          <w:b/>
          <w:sz w:val="16"/>
        </w:rPr>
      </w:pPr>
    </w:p>
    <w:p w:rsidR="00D866AD" w:rsidRDefault="008F6C98">
      <w:pPr>
        <w:pStyle w:val="a7"/>
      </w:pPr>
      <w:r>
        <w:t>О ПЕРЕВОДЕ ЗЕМЕЛЬНОГО УЧАСТКА ИЗ</w:t>
      </w:r>
      <w:r>
        <w:br/>
        <w:t>ЗЕМЕЛЬ</w:t>
      </w:r>
      <w:r>
        <w:t xml:space="preserve"> СЕЛЬСКОХОЗЯЙСТВЕННОГО НАЗНАЧЕНИЯ</w:t>
      </w:r>
      <w:r>
        <w:br/>
        <w:t>В ДРУГУЮ КАТЕГОРИЮ</w:t>
      </w:r>
    </w:p>
    <w:p w:rsidR="00D866AD" w:rsidRDefault="00D866AD">
      <w:pPr>
        <w:pStyle w:val="a7"/>
        <w:rPr>
          <w:sz w:val="16"/>
        </w:rPr>
      </w:pPr>
    </w:p>
    <w:p w:rsidR="00D866AD" w:rsidRDefault="00D866AD">
      <w:pPr>
        <w:pStyle w:val="a7"/>
        <w:rPr>
          <w:sz w:val="16"/>
        </w:rPr>
      </w:pPr>
    </w:p>
    <w:p w:rsidR="00D866AD" w:rsidRDefault="00D866AD">
      <w:pPr>
        <w:pStyle w:val="a7"/>
        <w:rPr>
          <w:sz w:val="20"/>
        </w:rPr>
      </w:pP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561"/>
      </w:tblGrid>
      <w:tr w:rsidR="00D866A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D866AD" w:rsidRDefault="008F6C98">
            <w:pPr>
              <w:pStyle w:val="a7"/>
            </w:pPr>
            <w:r>
              <w:t>Принят</w:t>
            </w:r>
          </w:p>
          <w:p w:rsidR="00D866AD" w:rsidRDefault="008F6C98">
            <w:pPr>
              <w:pStyle w:val="a7"/>
            </w:pPr>
            <w:r>
              <w:t>Законодательным Собранием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D866AD" w:rsidRDefault="00D866AD">
            <w:pPr>
              <w:pStyle w:val="a7"/>
              <w:rPr>
                <w:b w:val="0"/>
                <w:sz w:val="24"/>
              </w:rPr>
            </w:pPr>
          </w:p>
          <w:p w:rsidR="00D866AD" w:rsidRDefault="008F6C98">
            <w:pPr>
              <w:pStyle w:val="a7"/>
              <w:jc w:val="right"/>
            </w:pPr>
            <w:r>
              <w:t>«______»__________2026 года</w:t>
            </w:r>
          </w:p>
        </w:tc>
      </w:tr>
    </w:tbl>
    <w:p w:rsidR="00D866AD" w:rsidRDefault="00D866AD">
      <w:pPr>
        <w:spacing w:line="276" w:lineRule="auto"/>
        <w:ind w:firstLine="709"/>
        <w:jc w:val="both"/>
        <w:rPr>
          <w:b/>
          <w:sz w:val="20"/>
        </w:rPr>
      </w:pPr>
    </w:p>
    <w:p w:rsidR="00D866AD" w:rsidRDefault="008F6C98">
      <w:pPr>
        <w:spacing w:line="33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D866AD" w:rsidRDefault="008F6C98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статьей 3 Федерального закона от 21 декабря 2004 года № 172-ФЗ «О переводе земель или</w:t>
      </w:r>
      <w:r>
        <w:rPr>
          <w:sz w:val="28"/>
        </w:rPr>
        <w:t xml:space="preserve"> земельных участков из одной категории </w:t>
      </w:r>
      <w:r>
        <w:rPr>
          <w:sz w:val="28"/>
        </w:rPr>
        <w:br/>
        <w:t xml:space="preserve">в другую» перевести земельный участок с кадастровым номером 61:18:0600022:1294 площадью 12 219 кв. м, расположенный в Красносулинском районе Ростовской области, из земель сельскохозяйственного назначения </w:t>
      </w:r>
      <w:r>
        <w:rPr>
          <w:sz w:val="28"/>
        </w:rPr>
        <w:br/>
        <w:t>в земли осо</w:t>
      </w:r>
      <w:r>
        <w:rPr>
          <w:sz w:val="28"/>
        </w:rPr>
        <w:t>бо охраняемых территорий и объектов.</w:t>
      </w:r>
    </w:p>
    <w:p w:rsidR="00D866AD" w:rsidRDefault="00D866AD">
      <w:pPr>
        <w:spacing w:line="336" w:lineRule="auto"/>
        <w:ind w:firstLine="709"/>
        <w:jc w:val="both"/>
        <w:rPr>
          <w:sz w:val="28"/>
        </w:rPr>
      </w:pPr>
    </w:p>
    <w:p w:rsidR="00D866AD" w:rsidRDefault="008F6C98">
      <w:pPr>
        <w:spacing w:line="33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D866AD" w:rsidRDefault="008F6C98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Настоящий Областной закон вступает в силу со дня его официального опубликования.</w:t>
      </w:r>
    </w:p>
    <w:p w:rsidR="00D866AD" w:rsidRDefault="00D866AD">
      <w:pPr>
        <w:jc w:val="both"/>
        <w:rPr>
          <w:sz w:val="16"/>
        </w:rPr>
      </w:pPr>
    </w:p>
    <w:p w:rsidR="00D866AD" w:rsidRDefault="00D866AD">
      <w:pPr>
        <w:jc w:val="both"/>
        <w:rPr>
          <w:sz w:val="16"/>
        </w:rPr>
      </w:pPr>
    </w:p>
    <w:p w:rsidR="00D866AD" w:rsidRDefault="00D866AD">
      <w:pPr>
        <w:jc w:val="both"/>
        <w:rPr>
          <w:sz w:val="16"/>
        </w:rPr>
      </w:pPr>
    </w:p>
    <w:p w:rsidR="00D866AD" w:rsidRDefault="00D866AD">
      <w:pPr>
        <w:jc w:val="both"/>
        <w:rPr>
          <w:sz w:val="16"/>
        </w:rPr>
      </w:pPr>
    </w:p>
    <w:p w:rsidR="00D866AD" w:rsidRDefault="008F6C98">
      <w:pPr>
        <w:rPr>
          <w:sz w:val="28"/>
        </w:rPr>
      </w:pPr>
      <w:r>
        <w:rPr>
          <w:sz w:val="28"/>
        </w:rPr>
        <w:t xml:space="preserve">      Губернатор</w:t>
      </w:r>
    </w:p>
    <w:p w:rsidR="00D866AD" w:rsidRDefault="008F6C98">
      <w:pPr>
        <w:rPr>
          <w:sz w:val="28"/>
        </w:rPr>
      </w:pPr>
      <w:r>
        <w:rPr>
          <w:sz w:val="28"/>
        </w:rPr>
        <w:t xml:space="preserve">Ростовской области                                                                               Ю.Б. </w:t>
      </w:r>
      <w:r>
        <w:rPr>
          <w:sz w:val="28"/>
        </w:rPr>
        <w:t>Слюсарь</w:t>
      </w:r>
    </w:p>
    <w:p w:rsidR="00D866AD" w:rsidRDefault="00D866AD">
      <w:pPr>
        <w:rPr>
          <w:sz w:val="16"/>
        </w:rPr>
      </w:pPr>
    </w:p>
    <w:p w:rsidR="00D866AD" w:rsidRDefault="00D866AD">
      <w:pPr>
        <w:rPr>
          <w:sz w:val="16"/>
        </w:rPr>
      </w:pPr>
    </w:p>
    <w:p w:rsidR="00D866AD" w:rsidRDefault="00D866AD">
      <w:pPr>
        <w:rPr>
          <w:sz w:val="16"/>
        </w:rPr>
      </w:pPr>
    </w:p>
    <w:p w:rsidR="00D866AD" w:rsidRDefault="00D866AD">
      <w:pPr>
        <w:rPr>
          <w:sz w:val="16"/>
        </w:rPr>
      </w:pPr>
    </w:p>
    <w:p w:rsidR="00D866AD" w:rsidRDefault="00D866AD">
      <w:pPr>
        <w:rPr>
          <w:sz w:val="16"/>
        </w:rPr>
      </w:pPr>
    </w:p>
    <w:p w:rsidR="00D866AD" w:rsidRDefault="00D866AD">
      <w:pPr>
        <w:rPr>
          <w:sz w:val="16"/>
        </w:rPr>
      </w:pPr>
    </w:p>
    <w:p w:rsidR="00D866AD" w:rsidRDefault="00D866AD">
      <w:pPr>
        <w:rPr>
          <w:sz w:val="16"/>
        </w:rPr>
      </w:pPr>
    </w:p>
    <w:p w:rsidR="00D866AD" w:rsidRDefault="00D866AD">
      <w:pPr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4"/>
        <w:gridCol w:w="4801"/>
      </w:tblGrid>
      <w:tr w:rsidR="00D866AD">
        <w:trPr>
          <w:trHeight w:val="840"/>
        </w:trPr>
        <w:tc>
          <w:tcPr>
            <w:tcW w:w="4964" w:type="dxa"/>
          </w:tcPr>
          <w:p w:rsidR="00D866AD" w:rsidRDefault="008F6C98">
            <w:pPr>
              <w:pStyle w:val="a7"/>
              <w:spacing w:line="216" w:lineRule="auto"/>
              <w:ind w:left="-108" w:right="2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Министр имущественных и земельных отношений, финансового оздоровления предприятий, организаций Ростовской области</w:t>
            </w:r>
          </w:p>
        </w:tc>
        <w:tc>
          <w:tcPr>
            <w:tcW w:w="4801" w:type="dxa"/>
          </w:tcPr>
          <w:p w:rsidR="00D866AD" w:rsidRDefault="00D866AD">
            <w:pPr>
              <w:pStyle w:val="a7"/>
              <w:ind w:right="2"/>
              <w:jc w:val="right"/>
              <w:rPr>
                <w:b w:val="0"/>
                <w:sz w:val="24"/>
              </w:rPr>
            </w:pPr>
          </w:p>
          <w:p w:rsidR="00D866AD" w:rsidRDefault="00D866AD">
            <w:pPr>
              <w:pStyle w:val="a7"/>
              <w:ind w:right="2"/>
              <w:jc w:val="right"/>
              <w:rPr>
                <w:b w:val="0"/>
                <w:sz w:val="24"/>
              </w:rPr>
            </w:pPr>
          </w:p>
          <w:p w:rsidR="00D866AD" w:rsidRDefault="008F6C98">
            <w:pPr>
              <w:pStyle w:val="a7"/>
              <w:ind w:right="2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К.А. Баранчук</w:t>
            </w:r>
          </w:p>
        </w:tc>
      </w:tr>
    </w:tbl>
    <w:p w:rsidR="00D866AD" w:rsidRDefault="00D866AD">
      <w:pPr>
        <w:rPr>
          <w:sz w:val="2"/>
        </w:rPr>
      </w:pPr>
    </w:p>
    <w:sectPr w:rsidR="00D866AD">
      <w:headerReference w:type="default" r:id="rId7"/>
      <w:footerReference w:type="default" r:id="rId8"/>
      <w:pgSz w:w="11908" w:h="16848"/>
      <w:pgMar w:top="851" w:right="567" w:bottom="426" w:left="1701" w:header="51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6C98">
      <w:r>
        <w:separator/>
      </w:r>
    </w:p>
  </w:endnote>
  <w:endnote w:type="continuationSeparator" w:id="0">
    <w:p w:rsidR="00000000" w:rsidRDefault="008F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AD" w:rsidRDefault="00D866AD">
    <w:pPr>
      <w:pStyle w:val="a5"/>
      <w:jc w:val="right"/>
    </w:pPr>
  </w:p>
  <w:p w:rsidR="00D866AD" w:rsidRDefault="00D86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6C98">
      <w:r>
        <w:separator/>
      </w:r>
    </w:p>
  </w:footnote>
  <w:footnote w:type="continuationSeparator" w:id="0">
    <w:p w:rsidR="00000000" w:rsidRDefault="008F6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AD" w:rsidRDefault="008F6C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D866AD" w:rsidRDefault="00D866AD">
    <w:pPr>
      <w:pStyle w:val="aa"/>
      <w:jc w:val="center"/>
    </w:pPr>
  </w:p>
  <w:p w:rsidR="00D866AD" w:rsidRDefault="00D866AD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66AD"/>
    <w:rsid w:val="008F6C98"/>
    <w:rsid w:val="00D8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Body Text"/>
    <w:basedOn w:val="a"/>
    <w:link w:val="a8"/>
    <w:pPr>
      <w:jc w:val="center"/>
    </w:pPr>
    <w:rPr>
      <w:b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Номер страницы1"/>
    <w:basedOn w:val="13"/>
    <w:link w:val="16"/>
  </w:style>
  <w:style w:type="character" w:customStyle="1" w:styleId="16">
    <w:name w:val="Номер страницы1"/>
    <w:basedOn w:val="14"/>
    <w:link w:val="1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table" w:styleId="a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Body Text"/>
    <w:basedOn w:val="a"/>
    <w:link w:val="a8"/>
    <w:pPr>
      <w:jc w:val="center"/>
    </w:pPr>
    <w:rPr>
      <w:b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Номер страницы1"/>
    <w:basedOn w:val="13"/>
    <w:link w:val="16"/>
  </w:style>
  <w:style w:type="character" w:customStyle="1" w:styleId="16">
    <w:name w:val="Номер страницы1"/>
    <w:basedOn w:val="14"/>
    <w:link w:val="1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4"/>
    </w:rPr>
  </w:style>
  <w:style w:type="character" w:customStyle="1" w:styleId="1b">
    <w:name w:val="Обычный1"/>
    <w:link w:val="1a"/>
    <w:rPr>
      <w:rFonts w:ascii="Times New Roman" w:hAnsi="Times New Roman"/>
      <w:sz w:val="24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table" w:styleId="a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 Павлова</dc:creator>
  <cp:lastModifiedBy>Pavlova</cp:lastModifiedBy>
  <cp:revision>2</cp:revision>
  <dcterms:created xsi:type="dcterms:W3CDTF">2026-06-17T06:48:00Z</dcterms:created>
  <dcterms:modified xsi:type="dcterms:W3CDTF">2026-06-17T06:48:00Z</dcterms:modified>
</cp:coreProperties>
</file>