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E1" w:rsidRDefault="00F013E1" w:rsidP="00F013E1">
      <w:pPr>
        <w:pStyle w:val="a8"/>
        <w:ind w:firstLine="0"/>
        <w:jc w:val="right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ПРОЕКТ</w:t>
      </w:r>
    </w:p>
    <w:p w:rsidR="00F013E1" w:rsidRDefault="00F013E1" w:rsidP="00F013E1">
      <w:pPr>
        <w:pStyle w:val="a8"/>
        <w:ind w:firstLine="0"/>
        <w:jc w:val="center"/>
        <w:rPr>
          <w:b/>
          <w:szCs w:val="28"/>
        </w:rPr>
      </w:pPr>
    </w:p>
    <w:p w:rsidR="00BE4563" w:rsidRDefault="00BE4563" w:rsidP="00F013E1">
      <w:pPr>
        <w:pStyle w:val="a8"/>
        <w:ind w:firstLine="0"/>
        <w:jc w:val="center"/>
        <w:rPr>
          <w:b/>
          <w:szCs w:val="28"/>
        </w:rPr>
      </w:pPr>
      <w:r>
        <w:rPr>
          <w:b/>
          <w:szCs w:val="28"/>
        </w:rPr>
        <w:t>ОБРАЩЕНИЕ</w:t>
      </w:r>
    </w:p>
    <w:p w:rsidR="00BE3264" w:rsidRDefault="00875488" w:rsidP="00F013E1">
      <w:pPr>
        <w:widowControl/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Законодательного Собрания Ростовской области</w:t>
      </w:r>
    </w:p>
    <w:p w:rsidR="006C3A0D" w:rsidRDefault="00C44184" w:rsidP="00F013E1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</w:t>
      </w:r>
      <w:r w:rsidRPr="00037E72">
        <w:rPr>
          <w:b/>
          <w:bCs/>
          <w:color w:val="000000"/>
          <w:sz w:val="28"/>
        </w:rPr>
        <w:t xml:space="preserve"> </w:t>
      </w:r>
      <w:r w:rsidRPr="0089770A">
        <w:rPr>
          <w:b/>
          <w:bCs/>
          <w:color w:val="000000"/>
          <w:sz w:val="28"/>
        </w:rPr>
        <w:t>Заместителю Председателя Правительства Росс</w:t>
      </w:r>
      <w:r>
        <w:rPr>
          <w:b/>
          <w:bCs/>
          <w:color w:val="000000"/>
          <w:sz w:val="28"/>
        </w:rPr>
        <w:t>ийской Федерации</w:t>
      </w:r>
      <w:r>
        <w:rPr>
          <w:b/>
          <w:bCs/>
          <w:color w:val="000000"/>
          <w:sz w:val="28"/>
        </w:rPr>
        <w:br/>
        <w:t xml:space="preserve">Д.Н. Патрушеву </w:t>
      </w:r>
      <w:r w:rsidR="009A4D17" w:rsidRPr="009A4D17">
        <w:rPr>
          <w:b/>
          <w:sz w:val="28"/>
          <w:szCs w:val="28"/>
        </w:rPr>
        <w:t>о</w:t>
      </w:r>
      <w:r w:rsidR="00463105">
        <w:rPr>
          <w:b/>
          <w:sz w:val="28"/>
          <w:szCs w:val="28"/>
        </w:rPr>
        <w:t xml:space="preserve"> </w:t>
      </w:r>
      <w:r w:rsidR="009A4D17" w:rsidRPr="009A4D17">
        <w:rPr>
          <w:b/>
          <w:sz w:val="28"/>
          <w:szCs w:val="28"/>
        </w:rPr>
        <w:t xml:space="preserve">необходимости </w:t>
      </w:r>
      <w:r w:rsidR="006C3A0D" w:rsidRPr="00463105">
        <w:rPr>
          <w:b/>
          <w:sz w:val="28"/>
          <w:szCs w:val="28"/>
        </w:rPr>
        <w:t>установлени</w:t>
      </w:r>
      <w:r w:rsidR="006C3A0D">
        <w:rPr>
          <w:b/>
          <w:sz w:val="28"/>
          <w:szCs w:val="28"/>
        </w:rPr>
        <w:t>я</w:t>
      </w:r>
      <w:r w:rsidR="006C3A0D" w:rsidRPr="00463105">
        <w:rPr>
          <w:b/>
          <w:sz w:val="28"/>
          <w:szCs w:val="28"/>
        </w:rPr>
        <w:t xml:space="preserve"> сбора за использование водного объекта рыбохозяйственного значения для осуществления судоходства в коммерческих целях судами, не являющимися судами рыбопромыслового флота»</w:t>
      </w:r>
    </w:p>
    <w:p w:rsidR="00463105" w:rsidRDefault="00463105" w:rsidP="00B139E6">
      <w:pPr>
        <w:widowControl/>
        <w:jc w:val="center"/>
        <w:rPr>
          <w:b/>
          <w:sz w:val="28"/>
          <w:szCs w:val="28"/>
        </w:rPr>
      </w:pPr>
    </w:p>
    <w:p w:rsidR="00D731A8" w:rsidRPr="00EC2855" w:rsidRDefault="00D731A8" w:rsidP="00B139E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2855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9D1C65" w:rsidRPr="009D1C65">
        <w:rPr>
          <w:rFonts w:ascii="Times New Roman" w:hAnsi="Times New Roman" w:cs="Times New Roman"/>
          <w:sz w:val="28"/>
          <w:szCs w:val="28"/>
        </w:rPr>
        <w:t>Дмитрий Николаевич</w:t>
      </w:r>
      <w:r w:rsidRPr="00EC2855">
        <w:rPr>
          <w:rFonts w:ascii="Times New Roman" w:hAnsi="Times New Roman" w:cs="Times New Roman"/>
          <w:sz w:val="28"/>
          <w:szCs w:val="28"/>
        </w:rPr>
        <w:t>!</w:t>
      </w:r>
    </w:p>
    <w:p w:rsidR="00D731A8" w:rsidRPr="009A4D17" w:rsidRDefault="00D731A8" w:rsidP="00B139E6">
      <w:pPr>
        <w:widowControl/>
        <w:jc w:val="center"/>
        <w:rPr>
          <w:b/>
          <w:sz w:val="28"/>
          <w:szCs w:val="28"/>
        </w:rPr>
      </w:pPr>
    </w:p>
    <w:p w:rsidR="009D6B74" w:rsidRDefault="000642D6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Река Дон всегда являлась местом нерестовых миграций, нереста, зимовки, массового нагула и пристанища особо ценных, ценных</w:t>
      </w:r>
      <w:r w:rsidR="00613FCB">
        <w:rPr>
          <w:sz w:val="28"/>
          <w:szCs w:val="28"/>
        </w:rPr>
        <w:br/>
      </w:r>
      <w:r>
        <w:rPr>
          <w:sz w:val="28"/>
          <w:szCs w:val="28"/>
        </w:rPr>
        <w:t xml:space="preserve"> и промысловых видов рыб. </w:t>
      </w:r>
      <w:r w:rsidR="00C44184">
        <w:rPr>
          <w:sz w:val="28"/>
          <w:szCs w:val="28"/>
        </w:rPr>
        <w:t>Но также</w:t>
      </w:r>
      <w:r w:rsidR="004D467E">
        <w:rPr>
          <w:sz w:val="28"/>
          <w:szCs w:val="28"/>
        </w:rPr>
        <w:t xml:space="preserve"> р</w:t>
      </w:r>
      <w:r w:rsidR="00175E6B">
        <w:rPr>
          <w:sz w:val="28"/>
          <w:szCs w:val="28"/>
        </w:rPr>
        <w:t>ека Дон</w:t>
      </w:r>
      <w:r w:rsidR="00853CDE">
        <w:rPr>
          <w:sz w:val="28"/>
          <w:szCs w:val="28"/>
        </w:rPr>
        <w:t xml:space="preserve"> – </w:t>
      </w:r>
      <w:r w:rsidR="004D467E">
        <w:rPr>
          <w:sz w:val="28"/>
          <w:szCs w:val="28"/>
        </w:rPr>
        <w:t xml:space="preserve">это </w:t>
      </w:r>
      <w:r w:rsidR="00CE10A2">
        <w:rPr>
          <w:sz w:val="28"/>
          <w:szCs w:val="28"/>
        </w:rPr>
        <w:t xml:space="preserve">и </w:t>
      </w:r>
      <w:r w:rsidR="004D467E">
        <w:rPr>
          <w:sz w:val="28"/>
          <w:szCs w:val="28"/>
        </w:rPr>
        <w:t>один</w:t>
      </w:r>
      <w:r w:rsidR="00175E6B">
        <w:rPr>
          <w:sz w:val="28"/>
          <w:szCs w:val="28"/>
        </w:rPr>
        <w:t xml:space="preserve"> из основных путей судового транспортного коридора </w:t>
      </w:r>
      <w:r w:rsidR="00EE2579">
        <w:rPr>
          <w:sz w:val="28"/>
          <w:szCs w:val="28"/>
        </w:rPr>
        <w:t>европейской части Российской Федерации.</w:t>
      </w:r>
      <w:r w:rsidR="009D6B74">
        <w:rPr>
          <w:sz w:val="28"/>
          <w:szCs w:val="28"/>
        </w:rPr>
        <w:t xml:space="preserve"> </w:t>
      </w:r>
      <w:r w:rsidR="001859C5">
        <w:rPr>
          <w:sz w:val="28"/>
          <w:szCs w:val="28"/>
        </w:rPr>
        <w:t xml:space="preserve">Общая протяженность внутренних водных путей Азово-Донского бассейна составляет 691,3 км, из них с гарантированными габаритами судового хода – 318,3 км. </w:t>
      </w:r>
      <w:r w:rsidR="005715E3">
        <w:rPr>
          <w:sz w:val="28"/>
          <w:szCs w:val="28"/>
        </w:rPr>
        <w:t>В</w:t>
      </w:r>
      <w:r w:rsidR="005715E3" w:rsidRPr="005715E3">
        <w:rPr>
          <w:sz w:val="28"/>
          <w:szCs w:val="28"/>
        </w:rPr>
        <w:t xml:space="preserve"> </w:t>
      </w:r>
      <w:r w:rsidR="005715E3">
        <w:rPr>
          <w:sz w:val="28"/>
          <w:szCs w:val="28"/>
        </w:rPr>
        <w:t>н</w:t>
      </w:r>
      <w:r w:rsidR="005715E3" w:rsidRPr="005715E3">
        <w:rPr>
          <w:sz w:val="28"/>
          <w:szCs w:val="28"/>
        </w:rPr>
        <w:t>авигационный период</w:t>
      </w:r>
      <w:r w:rsidR="005715E3">
        <w:rPr>
          <w:sz w:val="28"/>
          <w:szCs w:val="28"/>
        </w:rPr>
        <w:t xml:space="preserve"> соверша</w:t>
      </w:r>
      <w:r w:rsidR="00F013E1">
        <w:rPr>
          <w:sz w:val="28"/>
          <w:szCs w:val="28"/>
        </w:rPr>
        <w:t>ю</w:t>
      </w:r>
      <w:r w:rsidR="005715E3">
        <w:rPr>
          <w:sz w:val="28"/>
          <w:szCs w:val="28"/>
        </w:rPr>
        <w:t>тся тысяч</w:t>
      </w:r>
      <w:r w:rsidR="00F013E1">
        <w:rPr>
          <w:sz w:val="28"/>
          <w:szCs w:val="28"/>
        </w:rPr>
        <w:t>и</w:t>
      </w:r>
      <w:r w:rsidR="00853CDE">
        <w:rPr>
          <w:sz w:val="28"/>
          <w:szCs w:val="28"/>
        </w:rPr>
        <w:t xml:space="preserve"> проходов судов</w:t>
      </w:r>
      <w:r w:rsidR="005715E3">
        <w:rPr>
          <w:sz w:val="28"/>
          <w:szCs w:val="28"/>
        </w:rPr>
        <w:t xml:space="preserve"> водоизмещением от нескольких тысяч тонн. </w:t>
      </w:r>
      <w:r w:rsidR="001859C5">
        <w:rPr>
          <w:sz w:val="28"/>
          <w:szCs w:val="28"/>
        </w:rPr>
        <w:t xml:space="preserve">Общий объем перевозок грузов составляет от 10 до 14,7 млн. тонн.  </w:t>
      </w:r>
    </w:p>
    <w:p w:rsidR="00F013E1" w:rsidRDefault="002451CF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Между тем</w:t>
      </w:r>
      <w:r w:rsidR="00C44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</w:t>
      </w:r>
      <w:r w:rsidR="00EE2579">
        <w:rPr>
          <w:sz w:val="28"/>
          <w:szCs w:val="28"/>
        </w:rPr>
        <w:t xml:space="preserve">проходы </w:t>
      </w:r>
      <w:r w:rsidR="003378EF">
        <w:rPr>
          <w:sz w:val="28"/>
          <w:szCs w:val="28"/>
        </w:rPr>
        <w:t xml:space="preserve">судов </w:t>
      </w:r>
      <w:r w:rsidR="005702F3">
        <w:rPr>
          <w:sz w:val="28"/>
          <w:szCs w:val="28"/>
        </w:rPr>
        <w:t>по внутренн</w:t>
      </w:r>
      <w:r w:rsidR="004165F0">
        <w:rPr>
          <w:sz w:val="28"/>
          <w:szCs w:val="28"/>
        </w:rPr>
        <w:t>и</w:t>
      </w:r>
      <w:r w:rsidR="00745B08">
        <w:rPr>
          <w:sz w:val="28"/>
          <w:szCs w:val="28"/>
        </w:rPr>
        <w:t>м</w:t>
      </w:r>
      <w:r w:rsidR="005702F3">
        <w:rPr>
          <w:sz w:val="28"/>
          <w:szCs w:val="28"/>
        </w:rPr>
        <w:t xml:space="preserve"> водн</w:t>
      </w:r>
      <w:r w:rsidR="004165F0">
        <w:rPr>
          <w:sz w:val="28"/>
          <w:szCs w:val="28"/>
        </w:rPr>
        <w:t>ым</w:t>
      </w:r>
      <w:r w:rsidR="005702F3">
        <w:rPr>
          <w:sz w:val="28"/>
          <w:szCs w:val="28"/>
        </w:rPr>
        <w:t xml:space="preserve"> пут</w:t>
      </w:r>
      <w:r w:rsidR="004165F0">
        <w:rPr>
          <w:sz w:val="28"/>
          <w:szCs w:val="28"/>
        </w:rPr>
        <w:t>ям</w:t>
      </w:r>
      <w:r w:rsidR="00745B08">
        <w:rPr>
          <w:sz w:val="28"/>
          <w:szCs w:val="28"/>
        </w:rPr>
        <w:t xml:space="preserve"> </w:t>
      </w:r>
      <w:r w:rsidR="00F013E1">
        <w:rPr>
          <w:sz w:val="28"/>
          <w:szCs w:val="28"/>
        </w:rPr>
        <w:t>крайне негативно сказываются на водных биоресурсах.</w:t>
      </w:r>
    </w:p>
    <w:p w:rsidR="00F013E1" w:rsidRDefault="00F013E1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движения судов по нерестовым рекам происходит:</w:t>
      </w:r>
    </w:p>
    <w:p w:rsidR="00F013E1" w:rsidRDefault="00F013E1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 гибель от работы винтов молоди рыб и взрослых особей рыб, планктонных организмов;</w:t>
      </w:r>
    </w:p>
    <w:p w:rsidR="00F013E1" w:rsidRDefault="00F013E1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травмирование и выброс молоди рыб на берег судовыми волнами</w:t>
      </w:r>
      <w:r w:rsidR="00613FCB">
        <w:rPr>
          <w:sz w:val="28"/>
          <w:szCs w:val="28"/>
        </w:rPr>
        <w:br/>
      </w:r>
      <w:r>
        <w:rPr>
          <w:sz w:val="28"/>
          <w:szCs w:val="28"/>
        </w:rPr>
        <w:t>и её неизбежная гибель в пониженных участках рельефа дна;</w:t>
      </w:r>
    </w:p>
    <w:p w:rsidR="00F013E1" w:rsidRDefault="00F013E1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повышенное давление воды на дно водоемов, вызывающее гибель донных организмов под корпусом проходящего судна;</w:t>
      </w:r>
    </w:p>
    <w:p w:rsidR="00F013E1" w:rsidRDefault="00F013E1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взмучивание донного грунта (образование зон взвеси при проходе судна с летальными концентрациями взвеси);</w:t>
      </w:r>
    </w:p>
    <w:p w:rsidR="00F013E1" w:rsidRDefault="00F013E1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абразия берегов вследствие образования судовых волн.</w:t>
      </w:r>
    </w:p>
    <w:p w:rsidR="00A5240C" w:rsidRDefault="00F013E1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C44184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225AB1">
        <w:rPr>
          <w:sz w:val="28"/>
          <w:szCs w:val="28"/>
        </w:rPr>
        <w:t xml:space="preserve"> результате такой</w:t>
      </w:r>
      <w:r w:rsidR="00A5240C" w:rsidRPr="00F45259">
        <w:rPr>
          <w:sz w:val="28"/>
          <w:szCs w:val="28"/>
        </w:rPr>
        <w:t xml:space="preserve"> </w:t>
      </w:r>
      <w:r w:rsidR="00225AB1">
        <w:rPr>
          <w:sz w:val="28"/>
          <w:szCs w:val="28"/>
        </w:rPr>
        <w:t>деятельности</w:t>
      </w:r>
      <w:r w:rsidR="00A5240C" w:rsidRPr="00F45259">
        <w:rPr>
          <w:sz w:val="28"/>
          <w:szCs w:val="28"/>
        </w:rPr>
        <w:t xml:space="preserve"> нарушают</w:t>
      </w:r>
      <w:r w:rsidR="00A5240C">
        <w:rPr>
          <w:sz w:val="28"/>
          <w:szCs w:val="28"/>
        </w:rPr>
        <w:t>ся</w:t>
      </w:r>
      <w:r w:rsidR="00A5240C" w:rsidRPr="00F45259">
        <w:rPr>
          <w:sz w:val="28"/>
          <w:szCs w:val="28"/>
        </w:rPr>
        <w:t xml:space="preserve"> </w:t>
      </w:r>
      <w:r w:rsidRPr="00F45259">
        <w:rPr>
          <w:sz w:val="28"/>
          <w:szCs w:val="28"/>
        </w:rPr>
        <w:t xml:space="preserve">не только </w:t>
      </w:r>
      <w:r w:rsidR="00A5240C" w:rsidRPr="00F45259">
        <w:rPr>
          <w:sz w:val="28"/>
          <w:szCs w:val="28"/>
        </w:rPr>
        <w:t xml:space="preserve">условия естественного воспроизводства водных </w:t>
      </w:r>
      <w:r w:rsidR="00A5240C">
        <w:rPr>
          <w:sz w:val="28"/>
          <w:szCs w:val="28"/>
        </w:rPr>
        <w:t>биологических ресурсов</w:t>
      </w:r>
      <w:r w:rsidR="00A5240C" w:rsidRPr="00F45259">
        <w:rPr>
          <w:sz w:val="28"/>
          <w:szCs w:val="28"/>
        </w:rPr>
        <w:t>,</w:t>
      </w:r>
      <w:r w:rsidR="00613FCB">
        <w:rPr>
          <w:sz w:val="28"/>
          <w:szCs w:val="28"/>
        </w:rPr>
        <w:br/>
      </w:r>
      <w:r w:rsidR="00A5240C" w:rsidRPr="00F45259">
        <w:rPr>
          <w:sz w:val="28"/>
          <w:szCs w:val="28"/>
        </w:rPr>
        <w:t xml:space="preserve">но и </w:t>
      </w:r>
      <w:r w:rsidR="00C44184">
        <w:rPr>
          <w:sz w:val="28"/>
          <w:szCs w:val="28"/>
        </w:rPr>
        <w:t>попросту своди</w:t>
      </w:r>
      <w:r w:rsidR="00A5240C">
        <w:rPr>
          <w:sz w:val="28"/>
          <w:szCs w:val="28"/>
        </w:rPr>
        <w:t xml:space="preserve">тся к нулю </w:t>
      </w:r>
      <w:r w:rsidR="00A5240C" w:rsidRPr="00F45259">
        <w:rPr>
          <w:sz w:val="28"/>
          <w:szCs w:val="28"/>
        </w:rPr>
        <w:t>эффективность</w:t>
      </w:r>
      <w:r w:rsidR="00A5240C">
        <w:rPr>
          <w:sz w:val="28"/>
          <w:szCs w:val="28"/>
        </w:rPr>
        <w:t xml:space="preserve"> мероприятий, направленных на</w:t>
      </w:r>
      <w:r w:rsidR="00A5240C" w:rsidRPr="00F45259">
        <w:rPr>
          <w:sz w:val="28"/>
          <w:szCs w:val="28"/>
        </w:rPr>
        <w:t xml:space="preserve"> </w:t>
      </w:r>
      <w:r w:rsidR="00A5240C">
        <w:rPr>
          <w:sz w:val="28"/>
          <w:szCs w:val="28"/>
        </w:rPr>
        <w:t xml:space="preserve">их </w:t>
      </w:r>
      <w:r w:rsidR="00A5240C" w:rsidRPr="00F45259">
        <w:rPr>
          <w:sz w:val="28"/>
          <w:szCs w:val="28"/>
        </w:rPr>
        <w:t>искусственно</w:t>
      </w:r>
      <w:r w:rsidR="00A5240C">
        <w:rPr>
          <w:sz w:val="28"/>
          <w:szCs w:val="28"/>
        </w:rPr>
        <w:t>е</w:t>
      </w:r>
      <w:r w:rsidR="00A5240C" w:rsidRPr="00F45259">
        <w:rPr>
          <w:sz w:val="28"/>
          <w:szCs w:val="28"/>
        </w:rPr>
        <w:t xml:space="preserve"> воспроизводств</w:t>
      </w:r>
      <w:r w:rsidR="00A5240C">
        <w:rPr>
          <w:sz w:val="28"/>
          <w:szCs w:val="28"/>
        </w:rPr>
        <w:t>о</w:t>
      </w:r>
      <w:r w:rsidR="00A5240C" w:rsidRPr="00F45259">
        <w:rPr>
          <w:sz w:val="28"/>
          <w:szCs w:val="28"/>
        </w:rPr>
        <w:t>.</w:t>
      </w:r>
    </w:p>
    <w:p w:rsidR="002821E4" w:rsidRDefault="004779B4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 информации </w:t>
      </w:r>
      <w:r w:rsidRPr="005E6E8A">
        <w:rPr>
          <w:sz w:val="28"/>
          <w:szCs w:val="28"/>
        </w:rPr>
        <w:t>Азово-Черноморск</w:t>
      </w:r>
      <w:r>
        <w:rPr>
          <w:sz w:val="28"/>
          <w:szCs w:val="28"/>
        </w:rPr>
        <w:t>ого</w:t>
      </w:r>
      <w:r w:rsidRPr="005E6E8A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а</w:t>
      </w:r>
      <w:r w:rsidRPr="005E6E8A">
        <w:rPr>
          <w:sz w:val="28"/>
          <w:szCs w:val="28"/>
        </w:rPr>
        <w:t xml:space="preserve"> федерального государственного бюджетного научного учреждения «Всероссийский научно-исследовательский институт рыбного хозяйства и океанографии»</w:t>
      </w:r>
      <w:r w:rsidR="00613FCB">
        <w:rPr>
          <w:sz w:val="28"/>
          <w:szCs w:val="28"/>
        </w:rPr>
        <w:t xml:space="preserve"> </w:t>
      </w:r>
      <w:r>
        <w:rPr>
          <w:sz w:val="28"/>
          <w:szCs w:val="28"/>
        </w:rPr>
        <w:t>уже сегодня в современной ихтиофауне до 92,5 % от учтенной численности стали преобладать короткоцикловые, малоценные в промысловом отношении виды рыб, для нереста которых не требуются значительные площади</w:t>
      </w:r>
      <w:r w:rsidR="00613FCB">
        <w:rPr>
          <w:sz w:val="28"/>
          <w:szCs w:val="28"/>
        </w:rPr>
        <w:br/>
      </w:r>
      <w:r>
        <w:rPr>
          <w:sz w:val="28"/>
          <w:szCs w:val="28"/>
        </w:rPr>
        <w:t>и кормовая база (амурский чебачок, горчак, колюшка, уклейка и другие виды рыб).</w:t>
      </w:r>
    </w:p>
    <w:p w:rsidR="00F013E1" w:rsidRPr="00026C8D" w:rsidRDefault="00F013E1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мнению депутатов Законодательного Собрания Ростовской области</w:t>
      </w:r>
      <w:r w:rsidR="00C44184">
        <w:rPr>
          <w:sz w:val="28"/>
          <w:szCs w:val="28"/>
        </w:rPr>
        <w:t>,</w:t>
      </w:r>
      <w:r>
        <w:rPr>
          <w:sz w:val="28"/>
          <w:szCs w:val="28"/>
        </w:rPr>
        <w:t xml:space="preserve"> для</w:t>
      </w:r>
      <w:r w:rsidRPr="003C7041">
        <w:rPr>
          <w:sz w:val="28"/>
          <w:szCs w:val="28"/>
        </w:rPr>
        <w:t xml:space="preserve"> нивелировани</w:t>
      </w:r>
      <w:r>
        <w:rPr>
          <w:sz w:val="28"/>
          <w:szCs w:val="28"/>
        </w:rPr>
        <w:t>я</w:t>
      </w:r>
      <w:r w:rsidRPr="003C7041">
        <w:rPr>
          <w:sz w:val="28"/>
          <w:szCs w:val="28"/>
        </w:rPr>
        <w:t xml:space="preserve"> негативных последствий, причиняемых </w:t>
      </w:r>
      <w:r>
        <w:rPr>
          <w:sz w:val="28"/>
          <w:szCs w:val="28"/>
        </w:rPr>
        <w:t xml:space="preserve">водным биоресурсам и среде их обитания, возможным представляется установление рыбохозяйственного сбора, который будет иметь </w:t>
      </w:r>
      <w:r w:rsidRPr="00026C8D">
        <w:rPr>
          <w:sz w:val="28"/>
          <w:szCs w:val="28"/>
        </w:rPr>
        <w:t>целево</w:t>
      </w:r>
      <w:r>
        <w:rPr>
          <w:sz w:val="28"/>
          <w:szCs w:val="28"/>
        </w:rPr>
        <w:t>е</w:t>
      </w:r>
      <w:r w:rsidRPr="00026C8D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="00FD75B0">
        <w:rPr>
          <w:sz w:val="28"/>
          <w:szCs w:val="28"/>
        </w:rPr>
        <w:br/>
      </w:r>
      <w:r w:rsidRPr="00026C8D">
        <w:rPr>
          <w:sz w:val="28"/>
          <w:szCs w:val="28"/>
        </w:rPr>
        <w:t>в финансировании</w:t>
      </w:r>
      <w:r>
        <w:rPr>
          <w:sz w:val="28"/>
          <w:szCs w:val="28"/>
        </w:rPr>
        <w:t xml:space="preserve"> компенсационных</w:t>
      </w:r>
      <w:r w:rsidRPr="00026C8D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такого </w:t>
      </w:r>
      <w:r w:rsidRPr="00026C8D">
        <w:rPr>
          <w:sz w:val="28"/>
          <w:szCs w:val="28"/>
        </w:rPr>
        <w:t xml:space="preserve">негативного </w:t>
      </w:r>
      <w:r w:rsidRPr="00213465">
        <w:rPr>
          <w:sz w:val="28"/>
          <w:szCs w:val="28"/>
        </w:rPr>
        <w:t>влияния</w:t>
      </w:r>
      <w:r>
        <w:rPr>
          <w:sz w:val="28"/>
          <w:szCs w:val="28"/>
        </w:rPr>
        <w:t>.</w:t>
      </w:r>
    </w:p>
    <w:p w:rsidR="00012BB1" w:rsidRDefault="002821E4" w:rsidP="00B139E6">
      <w:pPr>
        <w:widowControl/>
        <w:spacing w:after="4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 Федерального закона от 24 апреля</w:t>
      </w:r>
      <w:r w:rsidR="00613FCB">
        <w:rPr>
          <w:sz w:val="28"/>
          <w:szCs w:val="28"/>
        </w:rPr>
        <w:br/>
      </w:r>
      <w:r>
        <w:rPr>
          <w:sz w:val="28"/>
          <w:szCs w:val="28"/>
        </w:rPr>
        <w:t xml:space="preserve">1994 года </w:t>
      </w:r>
      <w:r w:rsidR="00C7126D">
        <w:rPr>
          <w:sz w:val="28"/>
          <w:szCs w:val="28"/>
        </w:rPr>
        <w:t>№ 52-ФЗ «О животном мире» л</w:t>
      </w:r>
      <w:r w:rsidR="00943A04">
        <w:rPr>
          <w:sz w:val="28"/>
          <w:szCs w:val="28"/>
        </w:rPr>
        <w:t>юбая деятельность, влекущая</w:t>
      </w:r>
      <w:r w:rsidR="00613FCB">
        <w:rPr>
          <w:sz w:val="28"/>
          <w:szCs w:val="28"/>
        </w:rPr>
        <w:br/>
      </w:r>
      <w:r w:rsidR="00943A04">
        <w:rPr>
          <w:sz w:val="28"/>
          <w:szCs w:val="28"/>
        </w:rPr>
        <w:t xml:space="preserve">за собой изменение среды обитания объектов животного мира и ухудшение условий их размножения, нагула, отдыха и путей миграции, должна осуществляться с соблюдением требований, обеспечивающих охрану животного мира. </w:t>
      </w:r>
    </w:p>
    <w:p w:rsidR="009364F0" w:rsidRDefault="009364F0" w:rsidP="00B139E6">
      <w:pPr>
        <w:widowControl/>
        <w:spacing w:after="40"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установлен целый ряд платежей, имеющих ярко выраженную компенсационную природу</w:t>
      </w:r>
      <w:r w:rsidR="00866C19">
        <w:rPr>
          <w:sz w:val="28"/>
          <w:szCs w:val="28"/>
        </w:rPr>
        <w:t>,</w:t>
      </w:r>
      <w:r>
        <w:rPr>
          <w:sz w:val="28"/>
          <w:szCs w:val="28"/>
        </w:rPr>
        <w:t xml:space="preserve"> их уплата связана</w:t>
      </w:r>
      <w:r w:rsidR="00613FCB">
        <w:rPr>
          <w:sz w:val="28"/>
          <w:szCs w:val="28"/>
        </w:rPr>
        <w:br/>
      </w:r>
      <w:r>
        <w:rPr>
          <w:sz w:val="28"/>
          <w:szCs w:val="28"/>
        </w:rPr>
        <w:t>с покрытием негативного воздействия на экологию и окружающую среду.</w:t>
      </w:r>
    </w:p>
    <w:p w:rsidR="009364F0" w:rsidRDefault="009364F0" w:rsidP="00B139E6">
      <w:pPr>
        <w:widowControl/>
        <w:spacing w:after="40"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к примеру, к группе компенсационных платежей следует отнести утилизационный сбор, целью уплаты которого на основании </w:t>
      </w:r>
      <w:hyperlink r:id="rId8" w:history="1">
        <w:r w:rsidRPr="00E33396">
          <w:rPr>
            <w:sz w:val="28"/>
            <w:szCs w:val="28"/>
          </w:rPr>
          <w:t>ст</w:t>
        </w:r>
        <w:r w:rsidR="00D2119D">
          <w:rPr>
            <w:sz w:val="28"/>
            <w:szCs w:val="28"/>
          </w:rPr>
          <w:t xml:space="preserve">атьи </w:t>
        </w:r>
        <w:r w:rsidR="00C44184">
          <w:rPr>
            <w:sz w:val="28"/>
            <w:szCs w:val="28"/>
          </w:rPr>
          <w:t>24</w:t>
        </w:r>
        <w:r w:rsidRPr="00C44184">
          <w:rPr>
            <w:sz w:val="28"/>
            <w:szCs w:val="28"/>
            <w:vertAlign w:val="superscript"/>
          </w:rPr>
          <w:t>1</w:t>
        </w:r>
      </w:hyperlink>
      <w:r>
        <w:rPr>
          <w:sz w:val="28"/>
          <w:szCs w:val="28"/>
        </w:rPr>
        <w:t xml:space="preserve"> Федерального закона от 24</w:t>
      </w:r>
      <w:r w:rsidR="00D2119D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1998 </w:t>
      </w:r>
      <w:r w:rsidR="00D2119D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89-ФЗ </w:t>
      </w:r>
      <w:r w:rsidR="00D2119D">
        <w:rPr>
          <w:sz w:val="28"/>
          <w:szCs w:val="28"/>
        </w:rPr>
        <w:t>«</w:t>
      </w:r>
      <w:r>
        <w:rPr>
          <w:sz w:val="28"/>
          <w:szCs w:val="28"/>
        </w:rPr>
        <w:t>Об отходах производства и потребления</w:t>
      </w:r>
      <w:r w:rsidR="00D2119D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обеспечение экологической безопасности, в том числе для защиты здоровья человека и окружающей среды от вредного воздействия эксплуатации транспортных средств, с учетом их технических характеристик и износа.</w:t>
      </w:r>
    </w:p>
    <w:p w:rsidR="001C48A4" w:rsidRDefault="009364F0" w:rsidP="00B139E6">
      <w:pPr>
        <w:widowControl/>
        <w:spacing w:after="40"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Компенсационный характер носит и экологический сбор</w:t>
      </w:r>
      <w:r w:rsidR="00183F86">
        <w:rPr>
          <w:sz w:val="28"/>
          <w:szCs w:val="28"/>
        </w:rPr>
        <w:t>. Согласно</w:t>
      </w:r>
      <w:r w:rsidR="00613FCB">
        <w:rPr>
          <w:sz w:val="28"/>
          <w:szCs w:val="28"/>
        </w:rPr>
        <w:t xml:space="preserve"> </w:t>
      </w:r>
      <w:r w:rsidRPr="00E33396">
        <w:rPr>
          <w:sz w:val="28"/>
          <w:szCs w:val="28"/>
        </w:rPr>
        <w:t>ст</w:t>
      </w:r>
      <w:r w:rsidR="00183F86">
        <w:rPr>
          <w:sz w:val="28"/>
          <w:szCs w:val="28"/>
        </w:rPr>
        <w:t xml:space="preserve">атье </w:t>
      </w:r>
      <w:r w:rsidR="00C44184">
        <w:rPr>
          <w:sz w:val="28"/>
          <w:szCs w:val="28"/>
        </w:rPr>
        <w:t>24</w:t>
      </w:r>
      <w:r w:rsidRPr="00C44184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</w:t>
      </w:r>
      <w:r w:rsidR="00183F86">
        <w:rPr>
          <w:sz w:val="28"/>
          <w:szCs w:val="28"/>
        </w:rPr>
        <w:t xml:space="preserve">вышеуказанного Федерального закона </w:t>
      </w:r>
      <w:r>
        <w:rPr>
          <w:sz w:val="28"/>
          <w:szCs w:val="28"/>
        </w:rPr>
        <w:t>поступающие</w:t>
      </w:r>
      <w:r w:rsidR="00613FCB">
        <w:rPr>
          <w:sz w:val="28"/>
          <w:szCs w:val="28"/>
        </w:rPr>
        <w:br/>
      </w:r>
      <w:r>
        <w:rPr>
          <w:sz w:val="28"/>
          <w:szCs w:val="28"/>
        </w:rPr>
        <w:t xml:space="preserve">в федеральный бюджет средства предоставляются для выполнения нормативов отходов от использования товаров, обязанность по утилизации </w:t>
      </w:r>
      <w:r>
        <w:rPr>
          <w:sz w:val="28"/>
          <w:szCs w:val="28"/>
        </w:rPr>
        <w:lastRenderedPageBreak/>
        <w:t>которых исполнена производителями и импортерами товаров путем уплаты экологического сбора.</w:t>
      </w:r>
    </w:p>
    <w:p w:rsidR="000511B5" w:rsidRDefault="001C48A4" w:rsidP="00B139E6">
      <w:pPr>
        <w:widowControl/>
        <w:spacing w:after="40"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Законодательного Собрания Ростовской области полагают, что закрепление в федеральном законодательстве </w:t>
      </w:r>
      <w:r w:rsidR="00AC0963">
        <w:rPr>
          <w:sz w:val="28"/>
          <w:szCs w:val="28"/>
        </w:rPr>
        <w:t xml:space="preserve">рыбохозяйственного сбора </w:t>
      </w:r>
      <w:r w:rsidR="00F013E1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минимизировать последствия пагубного влияния </w:t>
      </w:r>
      <w:r w:rsidR="00176F66" w:rsidRPr="007F0462">
        <w:rPr>
          <w:sz w:val="28"/>
          <w:szCs w:val="28"/>
        </w:rPr>
        <w:t>коммерчески</w:t>
      </w:r>
      <w:r w:rsidR="00176F66">
        <w:rPr>
          <w:sz w:val="28"/>
          <w:szCs w:val="28"/>
        </w:rPr>
        <w:t>х</w:t>
      </w:r>
      <w:r w:rsidR="00176F66" w:rsidRPr="007F0462">
        <w:rPr>
          <w:sz w:val="28"/>
          <w:szCs w:val="28"/>
        </w:rPr>
        <w:t xml:space="preserve"> суд</w:t>
      </w:r>
      <w:r w:rsidR="00176F66">
        <w:rPr>
          <w:sz w:val="28"/>
          <w:szCs w:val="28"/>
        </w:rPr>
        <w:t>ов</w:t>
      </w:r>
      <w:r w:rsidR="00C44184">
        <w:rPr>
          <w:sz w:val="28"/>
          <w:szCs w:val="28"/>
        </w:rPr>
        <w:t>, не являющих</w:t>
      </w:r>
      <w:r w:rsidR="00176F66" w:rsidRPr="007F0462">
        <w:rPr>
          <w:sz w:val="28"/>
          <w:szCs w:val="28"/>
        </w:rPr>
        <w:t>ся судами рыбопромыслового флота</w:t>
      </w:r>
      <w:r w:rsidR="00176F66">
        <w:rPr>
          <w:sz w:val="28"/>
          <w:szCs w:val="28"/>
        </w:rPr>
        <w:t>, при</w:t>
      </w:r>
      <w:r w:rsidR="00176F66" w:rsidRPr="00160B38">
        <w:rPr>
          <w:sz w:val="28"/>
          <w:szCs w:val="28"/>
        </w:rPr>
        <w:t xml:space="preserve"> </w:t>
      </w:r>
      <w:r w:rsidR="00176F66" w:rsidRPr="007F0462">
        <w:rPr>
          <w:sz w:val="28"/>
          <w:szCs w:val="28"/>
        </w:rPr>
        <w:t>использовани</w:t>
      </w:r>
      <w:r w:rsidR="00176F66">
        <w:rPr>
          <w:sz w:val="28"/>
          <w:szCs w:val="28"/>
        </w:rPr>
        <w:t>и ими</w:t>
      </w:r>
      <w:r w:rsidR="00176F66" w:rsidRPr="007F0462">
        <w:rPr>
          <w:sz w:val="28"/>
          <w:szCs w:val="28"/>
        </w:rPr>
        <w:t xml:space="preserve"> для судоходства водн</w:t>
      </w:r>
      <w:r w:rsidR="00176F66">
        <w:rPr>
          <w:sz w:val="28"/>
          <w:szCs w:val="28"/>
        </w:rPr>
        <w:t>ых</w:t>
      </w:r>
      <w:r w:rsidR="00176F66" w:rsidRPr="007F0462">
        <w:rPr>
          <w:sz w:val="28"/>
          <w:szCs w:val="28"/>
        </w:rPr>
        <w:t xml:space="preserve"> объект</w:t>
      </w:r>
      <w:r w:rsidR="00176F66">
        <w:rPr>
          <w:sz w:val="28"/>
          <w:szCs w:val="28"/>
        </w:rPr>
        <w:t>ов</w:t>
      </w:r>
      <w:r w:rsidR="00176F66" w:rsidRPr="007F0462">
        <w:rPr>
          <w:sz w:val="28"/>
          <w:szCs w:val="28"/>
        </w:rPr>
        <w:t xml:space="preserve"> рыбохозяйственного значения</w:t>
      </w:r>
      <w:r w:rsidR="00176F66">
        <w:rPr>
          <w:sz w:val="28"/>
          <w:szCs w:val="28"/>
        </w:rPr>
        <w:t>.</w:t>
      </w:r>
    </w:p>
    <w:p w:rsidR="000511B5" w:rsidRDefault="001C48A4" w:rsidP="00B139E6">
      <w:pPr>
        <w:widowControl/>
        <w:spacing w:after="40" w:line="312" w:lineRule="auto"/>
        <w:ind w:firstLine="540"/>
        <w:jc w:val="both"/>
        <w:rPr>
          <w:sz w:val="28"/>
          <w:szCs w:val="28"/>
        </w:rPr>
      </w:pPr>
      <w:r w:rsidRPr="0042227B">
        <w:rPr>
          <w:sz w:val="28"/>
          <w:szCs w:val="28"/>
        </w:rPr>
        <w:t>Особая значимость обеспечения воспроизводства водных биологически</w:t>
      </w:r>
      <w:r w:rsidR="00853CDE">
        <w:rPr>
          <w:sz w:val="28"/>
          <w:szCs w:val="28"/>
        </w:rPr>
        <w:t>х ресурсов неоднократно отмечала</w:t>
      </w:r>
      <w:r w:rsidRPr="0042227B">
        <w:rPr>
          <w:sz w:val="28"/>
          <w:szCs w:val="28"/>
        </w:rPr>
        <w:t>сь в актах Правительства Российской Федерации.</w:t>
      </w:r>
    </w:p>
    <w:p w:rsidR="000511B5" w:rsidRDefault="001C48A4" w:rsidP="00B139E6">
      <w:pPr>
        <w:widowControl/>
        <w:spacing w:after="40" w:line="312" w:lineRule="auto"/>
        <w:ind w:firstLine="540"/>
        <w:jc w:val="both"/>
        <w:rPr>
          <w:sz w:val="28"/>
          <w:szCs w:val="28"/>
        </w:rPr>
      </w:pPr>
      <w:r w:rsidRPr="0042227B">
        <w:rPr>
          <w:sz w:val="28"/>
          <w:szCs w:val="28"/>
        </w:rPr>
        <w:t xml:space="preserve">В соответствии с Основными </w:t>
      </w:r>
      <w:hyperlink r:id="rId9" w:history="1">
        <w:r w:rsidRPr="0042227B">
          <w:rPr>
            <w:sz w:val="28"/>
            <w:szCs w:val="28"/>
          </w:rPr>
          <w:t>направления</w:t>
        </w:r>
      </w:hyperlink>
      <w:r w:rsidRPr="0042227B">
        <w:rPr>
          <w:sz w:val="28"/>
          <w:szCs w:val="28"/>
        </w:rPr>
        <w:t>ми деятельности Правительства Российской Федерации на период до 2024 года одной из мер государственной политики по достижению национальных целей развития является именно развитие рыбохозяйственного комплекса и обеспечение населения безопасной качественной рыбной и иной продукцией из водных биологических ресурсов.</w:t>
      </w:r>
    </w:p>
    <w:p w:rsidR="000511B5" w:rsidRDefault="001C48A4" w:rsidP="00B139E6">
      <w:pPr>
        <w:widowControl/>
        <w:spacing w:after="40" w:line="312" w:lineRule="auto"/>
        <w:ind w:firstLine="540"/>
        <w:jc w:val="both"/>
        <w:rPr>
          <w:sz w:val="28"/>
          <w:szCs w:val="28"/>
        </w:rPr>
      </w:pPr>
      <w:r w:rsidRPr="0042227B">
        <w:rPr>
          <w:sz w:val="28"/>
          <w:szCs w:val="28"/>
        </w:rPr>
        <w:t xml:space="preserve">В </w:t>
      </w:r>
      <w:hyperlink r:id="rId10" w:history="1">
        <w:r w:rsidRPr="0042227B">
          <w:rPr>
            <w:sz w:val="28"/>
            <w:szCs w:val="28"/>
          </w:rPr>
          <w:t>Стратегии</w:t>
        </w:r>
      </w:hyperlink>
      <w:r w:rsidRPr="0042227B">
        <w:rPr>
          <w:sz w:val="28"/>
          <w:szCs w:val="28"/>
        </w:rPr>
        <w:t xml:space="preserve"> развития агропромышленного и рыбохозяйственного комплексов Российской Федерации на период до 2030 года также отмечено, что рыбохозяйс</w:t>
      </w:r>
      <w:r w:rsidR="00C44184">
        <w:rPr>
          <w:sz w:val="28"/>
          <w:szCs w:val="28"/>
        </w:rPr>
        <w:t>твенный комплекс является одним</w:t>
      </w:r>
      <w:r w:rsidRPr="0042227B">
        <w:rPr>
          <w:sz w:val="28"/>
          <w:szCs w:val="28"/>
        </w:rPr>
        <w:t xml:space="preserve"> из основных движущих направлений отечественной экономики и оказывает непосредственное влияние на продовольственную безопасность и устойчивое социально-экономическое развитие Российской Федерации, обеспечение которого</w:t>
      </w:r>
      <w:r w:rsidR="00FD75B0">
        <w:rPr>
          <w:sz w:val="28"/>
          <w:szCs w:val="28"/>
        </w:rPr>
        <w:br/>
      </w:r>
      <w:r w:rsidRPr="0042227B">
        <w:rPr>
          <w:sz w:val="28"/>
          <w:szCs w:val="28"/>
        </w:rPr>
        <w:t>в долгосрочной перспективе является первостепенной задачей.</w:t>
      </w:r>
    </w:p>
    <w:p w:rsidR="000511B5" w:rsidRDefault="001C48A4" w:rsidP="00B139E6">
      <w:pPr>
        <w:widowControl/>
        <w:spacing w:after="40" w:line="312" w:lineRule="auto"/>
        <w:ind w:firstLine="540"/>
        <w:jc w:val="both"/>
        <w:rPr>
          <w:sz w:val="28"/>
          <w:szCs w:val="28"/>
        </w:rPr>
      </w:pPr>
      <w:r w:rsidRPr="0042227B">
        <w:rPr>
          <w:sz w:val="28"/>
          <w:szCs w:val="28"/>
        </w:rPr>
        <w:t>С учетом этого решение обозначенной проблемы является важным</w:t>
      </w:r>
      <w:r w:rsidR="00FD75B0">
        <w:rPr>
          <w:sz w:val="28"/>
          <w:szCs w:val="28"/>
        </w:rPr>
        <w:br/>
      </w:r>
      <w:r w:rsidRPr="0042227B">
        <w:rPr>
          <w:sz w:val="28"/>
          <w:szCs w:val="28"/>
        </w:rPr>
        <w:t>не только для эффективного развития рыбохозяйственного комплекса</w:t>
      </w:r>
      <w:r w:rsidR="00FD75B0">
        <w:rPr>
          <w:sz w:val="28"/>
          <w:szCs w:val="28"/>
        </w:rPr>
        <w:br/>
      </w:r>
      <w:r w:rsidRPr="0042227B">
        <w:rPr>
          <w:sz w:val="28"/>
          <w:szCs w:val="28"/>
        </w:rPr>
        <w:t>в Ростовской области и других субъектах Российской Федерации, но в целом для всей экономики страны.</w:t>
      </w:r>
    </w:p>
    <w:p w:rsidR="008E3B41" w:rsidRDefault="001C48A4" w:rsidP="00B139E6">
      <w:pPr>
        <w:widowControl/>
        <w:spacing w:after="40"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 депутаты Законодательного Собрания Ростовской области просят рассмотреть возможность внесения изменений</w:t>
      </w:r>
      <w:r w:rsidR="00FD75B0">
        <w:rPr>
          <w:sz w:val="28"/>
          <w:szCs w:val="28"/>
        </w:rPr>
        <w:br/>
      </w:r>
      <w:r w:rsidR="006E12BD">
        <w:rPr>
          <w:sz w:val="28"/>
          <w:szCs w:val="28"/>
        </w:rPr>
        <w:t xml:space="preserve">в нормативные правовые акты Российской Федерации </w:t>
      </w:r>
      <w:r>
        <w:rPr>
          <w:sz w:val="28"/>
          <w:szCs w:val="28"/>
        </w:rPr>
        <w:t xml:space="preserve">в части </w:t>
      </w:r>
      <w:r w:rsidRPr="009440B1">
        <w:rPr>
          <w:sz w:val="28"/>
          <w:szCs w:val="28"/>
        </w:rPr>
        <w:t xml:space="preserve">установления </w:t>
      </w:r>
      <w:r w:rsidR="00126618" w:rsidRPr="00126618">
        <w:rPr>
          <w:sz w:val="28"/>
          <w:szCs w:val="28"/>
        </w:rPr>
        <w:t>сбора за использование водного объекта рыбохозяйственного значения для осуществления судоходства в коммерческих целях судами, не являющимися судами рыбопромыслового флота</w:t>
      </w:r>
      <w:r w:rsidR="00126618">
        <w:rPr>
          <w:sz w:val="28"/>
          <w:szCs w:val="28"/>
        </w:rPr>
        <w:t>.</w:t>
      </w:r>
    </w:p>
    <w:sectPr w:rsidR="008E3B41" w:rsidSect="00D731A8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57" w:rsidRDefault="00DE2D57">
      <w:r>
        <w:separator/>
      </w:r>
    </w:p>
  </w:endnote>
  <w:endnote w:type="continuationSeparator" w:id="0">
    <w:p w:rsidR="00DE2D57" w:rsidRDefault="00DE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57" w:rsidRDefault="00DE2D57">
      <w:r>
        <w:separator/>
      </w:r>
    </w:p>
  </w:footnote>
  <w:footnote w:type="continuationSeparator" w:id="0">
    <w:p w:rsidR="00DE2D57" w:rsidRDefault="00DE2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61" w:rsidRDefault="00794A61" w:rsidP="005568B9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4A61" w:rsidRDefault="00794A6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61" w:rsidRPr="00FC0291" w:rsidRDefault="00794A61" w:rsidP="005568B9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FC0291">
      <w:rPr>
        <w:rStyle w:val="a7"/>
        <w:sz w:val="24"/>
        <w:szCs w:val="24"/>
      </w:rPr>
      <w:fldChar w:fldCharType="begin"/>
    </w:r>
    <w:r w:rsidRPr="00FC0291">
      <w:rPr>
        <w:rStyle w:val="a7"/>
        <w:sz w:val="24"/>
        <w:szCs w:val="24"/>
      </w:rPr>
      <w:instrText xml:space="preserve">PAGE  </w:instrText>
    </w:r>
    <w:r w:rsidRPr="00FC0291">
      <w:rPr>
        <w:rStyle w:val="a7"/>
        <w:sz w:val="24"/>
        <w:szCs w:val="24"/>
      </w:rPr>
      <w:fldChar w:fldCharType="separate"/>
    </w:r>
    <w:r w:rsidR="00ED1E2A">
      <w:rPr>
        <w:rStyle w:val="a7"/>
        <w:noProof/>
        <w:sz w:val="24"/>
        <w:szCs w:val="24"/>
      </w:rPr>
      <w:t>2</w:t>
    </w:r>
    <w:r w:rsidRPr="00FC0291">
      <w:rPr>
        <w:rStyle w:val="a7"/>
        <w:sz w:val="24"/>
        <w:szCs w:val="24"/>
      </w:rPr>
      <w:fldChar w:fldCharType="end"/>
    </w:r>
  </w:p>
  <w:p w:rsidR="00794A61" w:rsidRDefault="00794A6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0A"/>
    <w:rsid w:val="00012327"/>
    <w:rsid w:val="00012BB1"/>
    <w:rsid w:val="00025D1F"/>
    <w:rsid w:val="00026C8D"/>
    <w:rsid w:val="00030E4C"/>
    <w:rsid w:val="000330E9"/>
    <w:rsid w:val="00035175"/>
    <w:rsid w:val="000511B5"/>
    <w:rsid w:val="00052890"/>
    <w:rsid w:val="000642D6"/>
    <w:rsid w:val="00067570"/>
    <w:rsid w:val="00071A9D"/>
    <w:rsid w:val="000721F0"/>
    <w:rsid w:val="000831F0"/>
    <w:rsid w:val="000832C6"/>
    <w:rsid w:val="000A129B"/>
    <w:rsid w:val="000A15BE"/>
    <w:rsid w:val="000B033D"/>
    <w:rsid w:val="000B2BBF"/>
    <w:rsid w:val="000B5464"/>
    <w:rsid w:val="000C0968"/>
    <w:rsid w:val="000F4A79"/>
    <w:rsid w:val="001132EA"/>
    <w:rsid w:val="00121256"/>
    <w:rsid w:val="00126618"/>
    <w:rsid w:val="00127622"/>
    <w:rsid w:val="0013122F"/>
    <w:rsid w:val="00135BCC"/>
    <w:rsid w:val="00136B2F"/>
    <w:rsid w:val="00160B38"/>
    <w:rsid w:val="0016207B"/>
    <w:rsid w:val="00165FA3"/>
    <w:rsid w:val="00173367"/>
    <w:rsid w:val="00175E6B"/>
    <w:rsid w:val="00176F66"/>
    <w:rsid w:val="00182AAC"/>
    <w:rsid w:val="00183F86"/>
    <w:rsid w:val="001859C5"/>
    <w:rsid w:val="001911B9"/>
    <w:rsid w:val="001942E7"/>
    <w:rsid w:val="001A4815"/>
    <w:rsid w:val="001B4213"/>
    <w:rsid w:val="001B5C64"/>
    <w:rsid w:val="001B671E"/>
    <w:rsid w:val="001C1BC2"/>
    <w:rsid w:val="001C1D86"/>
    <w:rsid w:val="001C3B23"/>
    <w:rsid w:val="001C48A4"/>
    <w:rsid w:val="001C7DA8"/>
    <w:rsid w:val="001D292C"/>
    <w:rsid w:val="001D3363"/>
    <w:rsid w:val="001D6491"/>
    <w:rsid w:val="001E339A"/>
    <w:rsid w:val="001E6E32"/>
    <w:rsid w:val="001E72B8"/>
    <w:rsid w:val="00203C6B"/>
    <w:rsid w:val="002063D9"/>
    <w:rsid w:val="00213465"/>
    <w:rsid w:val="0022393C"/>
    <w:rsid w:val="00225AB1"/>
    <w:rsid w:val="00233961"/>
    <w:rsid w:val="0023470B"/>
    <w:rsid w:val="002451CF"/>
    <w:rsid w:val="00262846"/>
    <w:rsid w:val="00274F0A"/>
    <w:rsid w:val="002821E4"/>
    <w:rsid w:val="002822E8"/>
    <w:rsid w:val="002946AF"/>
    <w:rsid w:val="00295D35"/>
    <w:rsid w:val="002A087B"/>
    <w:rsid w:val="002A4B1B"/>
    <w:rsid w:val="002B3ED7"/>
    <w:rsid w:val="002C1793"/>
    <w:rsid w:val="002C29C4"/>
    <w:rsid w:val="002D5875"/>
    <w:rsid w:val="002D7383"/>
    <w:rsid w:val="002F2EF8"/>
    <w:rsid w:val="003119F5"/>
    <w:rsid w:val="0033639D"/>
    <w:rsid w:val="003378EF"/>
    <w:rsid w:val="00344D0A"/>
    <w:rsid w:val="0035184A"/>
    <w:rsid w:val="00355F2C"/>
    <w:rsid w:val="00363BE0"/>
    <w:rsid w:val="0036628F"/>
    <w:rsid w:val="00374F9A"/>
    <w:rsid w:val="00383E30"/>
    <w:rsid w:val="003866BF"/>
    <w:rsid w:val="0038789F"/>
    <w:rsid w:val="003878B1"/>
    <w:rsid w:val="003A1693"/>
    <w:rsid w:val="003A68FF"/>
    <w:rsid w:val="003B33B6"/>
    <w:rsid w:val="003C0C07"/>
    <w:rsid w:val="003C3597"/>
    <w:rsid w:val="003C4452"/>
    <w:rsid w:val="003C4C85"/>
    <w:rsid w:val="003C7041"/>
    <w:rsid w:val="003D4A50"/>
    <w:rsid w:val="003E44DA"/>
    <w:rsid w:val="003F3B33"/>
    <w:rsid w:val="00400E60"/>
    <w:rsid w:val="004073DD"/>
    <w:rsid w:val="00413AD2"/>
    <w:rsid w:val="00414726"/>
    <w:rsid w:val="00414FD7"/>
    <w:rsid w:val="004165F0"/>
    <w:rsid w:val="0042227B"/>
    <w:rsid w:val="00426803"/>
    <w:rsid w:val="004410CF"/>
    <w:rsid w:val="00441284"/>
    <w:rsid w:val="004420DD"/>
    <w:rsid w:val="00443E26"/>
    <w:rsid w:val="0044481C"/>
    <w:rsid w:val="0044502C"/>
    <w:rsid w:val="004566A7"/>
    <w:rsid w:val="00463105"/>
    <w:rsid w:val="00467A09"/>
    <w:rsid w:val="004779B4"/>
    <w:rsid w:val="00481047"/>
    <w:rsid w:val="0048746D"/>
    <w:rsid w:val="004934EE"/>
    <w:rsid w:val="004962E5"/>
    <w:rsid w:val="00497E0C"/>
    <w:rsid w:val="004A03F6"/>
    <w:rsid w:val="004B79B4"/>
    <w:rsid w:val="004C2BE5"/>
    <w:rsid w:val="004C50E6"/>
    <w:rsid w:val="004D467E"/>
    <w:rsid w:val="004E3FE0"/>
    <w:rsid w:val="004E628B"/>
    <w:rsid w:val="004E6656"/>
    <w:rsid w:val="004F3E2D"/>
    <w:rsid w:val="004F4D3A"/>
    <w:rsid w:val="004F7CDE"/>
    <w:rsid w:val="005100D3"/>
    <w:rsid w:val="00512079"/>
    <w:rsid w:val="00513C13"/>
    <w:rsid w:val="00521108"/>
    <w:rsid w:val="00525C35"/>
    <w:rsid w:val="0053175E"/>
    <w:rsid w:val="0053239C"/>
    <w:rsid w:val="00544A78"/>
    <w:rsid w:val="00546B36"/>
    <w:rsid w:val="005515FB"/>
    <w:rsid w:val="00553C78"/>
    <w:rsid w:val="005558CC"/>
    <w:rsid w:val="005568B9"/>
    <w:rsid w:val="00563EB5"/>
    <w:rsid w:val="005702F3"/>
    <w:rsid w:val="005715E3"/>
    <w:rsid w:val="00581904"/>
    <w:rsid w:val="00593E77"/>
    <w:rsid w:val="005A1292"/>
    <w:rsid w:val="005A652F"/>
    <w:rsid w:val="005B4D74"/>
    <w:rsid w:val="005B510A"/>
    <w:rsid w:val="005C1DAD"/>
    <w:rsid w:val="005C5742"/>
    <w:rsid w:val="005F54A2"/>
    <w:rsid w:val="006035F0"/>
    <w:rsid w:val="00610B89"/>
    <w:rsid w:val="00611AD6"/>
    <w:rsid w:val="00613FCB"/>
    <w:rsid w:val="00616261"/>
    <w:rsid w:val="0062161C"/>
    <w:rsid w:val="00631A90"/>
    <w:rsid w:val="00637D34"/>
    <w:rsid w:val="0064075A"/>
    <w:rsid w:val="00643099"/>
    <w:rsid w:val="0064742C"/>
    <w:rsid w:val="0065437F"/>
    <w:rsid w:val="0066174E"/>
    <w:rsid w:val="00662EB2"/>
    <w:rsid w:val="00664BA4"/>
    <w:rsid w:val="006654CA"/>
    <w:rsid w:val="006826A9"/>
    <w:rsid w:val="006A2AB5"/>
    <w:rsid w:val="006A3074"/>
    <w:rsid w:val="006A5A07"/>
    <w:rsid w:val="006B63E3"/>
    <w:rsid w:val="006C3A0D"/>
    <w:rsid w:val="006D2199"/>
    <w:rsid w:val="006E12BD"/>
    <w:rsid w:val="006E77ED"/>
    <w:rsid w:val="006F5A30"/>
    <w:rsid w:val="006F6537"/>
    <w:rsid w:val="0070098A"/>
    <w:rsid w:val="00700EC1"/>
    <w:rsid w:val="007036B5"/>
    <w:rsid w:val="00731E32"/>
    <w:rsid w:val="007375F9"/>
    <w:rsid w:val="00737C8D"/>
    <w:rsid w:val="007429FE"/>
    <w:rsid w:val="00744E78"/>
    <w:rsid w:val="00745B08"/>
    <w:rsid w:val="00746442"/>
    <w:rsid w:val="007467D4"/>
    <w:rsid w:val="007471FC"/>
    <w:rsid w:val="00756D94"/>
    <w:rsid w:val="007609E5"/>
    <w:rsid w:val="0076497D"/>
    <w:rsid w:val="00765E3A"/>
    <w:rsid w:val="00777FAB"/>
    <w:rsid w:val="007839E8"/>
    <w:rsid w:val="00784DC5"/>
    <w:rsid w:val="00794A61"/>
    <w:rsid w:val="007C06E5"/>
    <w:rsid w:val="007C169D"/>
    <w:rsid w:val="007C2DF6"/>
    <w:rsid w:val="007C5F22"/>
    <w:rsid w:val="007F0462"/>
    <w:rsid w:val="00803366"/>
    <w:rsid w:val="008037D9"/>
    <w:rsid w:val="0082739A"/>
    <w:rsid w:val="00827EAF"/>
    <w:rsid w:val="00831884"/>
    <w:rsid w:val="008337A1"/>
    <w:rsid w:val="00834FBC"/>
    <w:rsid w:val="00834FFE"/>
    <w:rsid w:val="00842894"/>
    <w:rsid w:val="00853CDE"/>
    <w:rsid w:val="008551EC"/>
    <w:rsid w:val="00866C19"/>
    <w:rsid w:val="00866F5A"/>
    <w:rsid w:val="00875488"/>
    <w:rsid w:val="00893571"/>
    <w:rsid w:val="0089434A"/>
    <w:rsid w:val="008A1479"/>
    <w:rsid w:val="008A159E"/>
    <w:rsid w:val="008A4E93"/>
    <w:rsid w:val="008B78D4"/>
    <w:rsid w:val="008C0F20"/>
    <w:rsid w:val="008E3B41"/>
    <w:rsid w:val="008E5E1B"/>
    <w:rsid w:val="008F737C"/>
    <w:rsid w:val="008F7490"/>
    <w:rsid w:val="00904C65"/>
    <w:rsid w:val="00907BC6"/>
    <w:rsid w:val="00911752"/>
    <w:rsid w:val="00920CCA"/>
    <w:rsid w:val="00932D90"/>
    <w:rsid w:val="009364F0"/>
    <w:rsid w:val="00940A9E"/>
    <w:rsid w:val="00943A04"/>
    <w:rsid w:val="00960B73"/>
    <w:rsid w:val="0096186A"/>
    <w:rsid w:val="009667A8"/>
    <w:rsid w:val="00967664"/>
    <w:rsid w:val="00967888"/>
    <w:rsid w:val="00976FB3"/>
    <w:rsid w:val="0098603B"/>
    <w:rsid w:val="009875AF"/>
    <w:rsid w:val="009A1BFA"/>
    <w:rsid w:val="009A4D17"/>
    <w:rsid w:val="009A4E3F"/>
    <w:rsid w:val="009A5CB5"/>
    <w:rsid w:val="009A7D4C"/>
    <w:rsid w:val="009B4E78"/>
    <w:rsid w:val="009C57B9"/>
    <w:rsid w:val="009D1C65"/>
    <w:rsid w:val="009D4512"/>
    <w:rsid w:val="009D6B74"/>
    <w:rsid w:val="009E21CF"/>
    <w:rsid w:val="009F04B9"/>
    <w:rsid w:val="009F1431"/>
    <w:rsid w:val="009F2611"/>
    <w:rsid w:val="00A02A8E"/>
    <w:rsid w:val="00A05721"/>
    <w:rsid w:val="00A138AB"/>
    <w:rsid w:val="00A14DB6"/>
    <w:rsid w:val="00A253A5"/>
    <w:rsid w:val="00A27B3D"/>
    <w:rsid w:val="00A41A9A"/>
    <w:rsid w:val="00A43779"/>
    <w:rsid w:val="00A475C7"/>
    <w:rsid w:val="00A5240C"/>
    <w:rsid w:val="00A60762"/>
    <w:rsid w:val="00A6555E"/>
    <w:rsid w:val="00A72DEE"/>
    <w:rsid w:val="00A82C6B"/>
    <w:rsid w:val="00A83F71"/>
    <w:rsid w:val="00A86DFC"/>
    <w:rsid w:val="00A90055"/>
    <w:rsid w:val="00A93370"/>
    <w:rsid w:val="00A9484A"/>
    <w:rsid w:val="00AA1A6B"/>
    <w:rsid w:val="00AA7017"/>
    <w:rsid w:val="00AA75ED"/>
    <w:rsid w:val="00AB396F"/>
    <w:rsid w:val="00AB40FC"/>
    <w:rsid w:val="00AB4401"/>
    <w:rsid w:val="00AB51D6"/>
    <w:rsid w:val="00AB6305"/>
    <w:rsid w:val="00AB7994"/>
    <w:rsid w:val="00AC0963"/>
    <w:rsid w:val="00AC2475"/>
    <w:rsid w:val="00AC3924"/>
    <w:rsid w:val="00AC3B50"/>
    <w:rsid w:val="00AD03E4"/>
    <w:rsid w:val="00AD626E"/>
    <w:rsid w:val="00AE09A7"/>
    <w:rsid w:val="00B02FBF"/>
    <w:rsid w:val="00B139E6"/>
    <w:rsid w:val="00B222B0"/>
    <w:rsid w:val="00B31FB5"/>
    <w:rsid w:val="00B4001B"/>
    <w:rsid w:val="00B4260B"/>
    <w:rsid w:val="00B42982"/>
    <w:rsid w:val="00B61B23"/>
    <w:rsid w:val="00B65A31"/>
    <w:rsid w:val="00B6646F"/>
    <w:rsid w:val="00B9139D"/>
    <w:rsid w:val="00B940C1"/>
    <w:rsid w:val="00BB2C73"/>
    <w:rsid w:val="00BC7171"/>
    <w:rsid w:val="00BD6345"/>
    <w:rsid w:val="00BD7AA4"/>
    <w:rsid w:val="00BE3264"/>
    <w:rsid w:val="00BE4563"/>
    <w:rsid w:val="00BF1F7F"/>
    <w:rsid w:val="00BF2D2D"/>
    <w:rsid w:val="00BF53B1"/>
    <w:rsid w:val="00C0442C"/>
    <w:rsid w:val="00C06B77"/>
    <w:rsid w:val="00C11D45"/>
    <w:rsid w:val="00C12DFF"/>
    <w:rsid w:val="00C13780"/>
    <w:rsid w:val="00C14031"/>
    <w:rsid w:val="00C276B6"/>
    <w:rsid w:val="00C349CB"/>
    <w:rsid w:val="00C44184"/>
    <w:rsid w:val="00C46BC3"/>
    <w:rsid w:val="00C4740B"/>
    <w:rsid w:val="00C70CAA"/>
    <w:rsid w:val="00C7126D"/>
    <w:rsid w:val="00C75B3B"/>
    <w:rsid w:val="00C802B5"/>
    <w:rsid w:val="00C83CDD"/>
    <w:rsid w:val="00C944E4"/>
    <w:rsid w:val="00CA48B2"/>
    <w:rsid w:val="00CA4E86"/>
    <w:rsid w:val="00CB7AC0"/>
    <w:rsid w:val="00CC097D"/>
    <w:rsid w:val="00CC3707"/>
    <w:rsid w:val="00CD0866"/>
    <w:rsid w:val="00CE10A2"/>
    <w:rsid w:val="00CE2277"/>
    <w:rsid w:val="00CE5C7F"/>
    <w:rsid w:val="00CF3465"/>
    <w:rsid w:val="00D01C26"/>
    <w:rsid w:val="00D044B8"/>
    <w:rsid w:val="00D2119D"/>
    <w:rsid w:val="00D32119"/>
    <w:rsid w:val="00D42B3C"/>
    <w:rsid w:val="00D437DE"/>
    <w:rsid w:val="00D50A25"/>
    <w:rsid w:val="00D5138F"/>
    <w:rsid w:val="00D56C00"/>
    <w:rsid w:val="00D57403"/>
    <w:rsid w:val="00D6344B"/>
    <w:rsid w:val="00D70A55"/>
    <w:rsid w:val="00D72754"/>
    <w:rsid w:val="00D731A8"/>
    <w:rsid w:val="00D8682B"/>
    <w:rsid w:val="00D96A28"/>
    <w:rsid w:val="00D97671"/>
    <w:rsid w:val="00DA3426"/>
    <w:rsid w:val="00DD28EB"/>
    <w:rsid w:val="00DE2815"/>
    <w:rsid w:val="00DE2D57"/>
    <w:rsid w:val="00DE6911"/>
    <w:rsid w:val="00DE699A"/>
    <w:rsid w:val="00E01228"/>
    <w:rsid w:val="00E06FF5"/>
    <w:rsid w:val="00E13B43"/>
    <w:rsid w:val="00E15638"/>
    <w:rsid w:val="00E15A7C"/>
    <w:rsid w:val="00E20A32"/>
    <w:rsid w:val="00E25B66"/>
    <w:rsid w:val="00E30AE5"/>
    <w:rsid w:val="00E32216"/>
    <w:rsid w:val="00E32A34"/>
    <w:rsid w:val="00E33396"/>
    <w:rsid w:val="00E3720F"/>
    <w:rsid w:val="00E41D0A"/>
    <w:rsid w:val="00E43C72"/>
    <w:rsid w:val="00E44DF3"/>
    <w:rsid w:val="00E47403"/>
    <w:rsid w:val="00E75041"/>
    <w:rsid w:val="00E830E7"/>
    <w:rsid w:val="00E830F7"/>
    <w:rsid w:val="00E83F3A"/>
    <w:rsid w:val="00E90E6A"/>
    <w:rsid w:val="00E92229"/>
    <w:rsid w:val="00E92CA8"/>
    <w:rsid w:val="00E963BE"/>
    <w:rsid w:val="00EA3623"/>
    <w:rsid w:val="00EA737F"/>
    <w:rsid w:val="00EB202C"/>
    <w:rsid w:val="00EC04E7"/>
    <w:rsid w:val="00ED1E2A"/>
    <w:rsid w:val="00ED23D3"/>
    <w:rsid w:val="00EE2579"/>
    <w:rsid w:val="00EF6628"/>
    <w:rsid w:val="00F013E1"/>
    <w:rsid w:val="00F040D6"/>
    <w:rsid w:val="00F135BC"/>
    <w:rsid w:val="00F137B2"/>
    <w:rsid w:val="00F2277A"/>
    <w:rsid w:val="00F27EE3"/>
    <w:rsid w:val="00F33D19"/>
    <w:rsid w:val="00F43C15"/>
    <w:rsid w:val="00F463B4"/>
    <w:rsid w:val="00F46E56"/>
    <w:rsid w:val="00F52FDD"/>
    <w:rsid w:val="00F61893"/>
    <w:rsid w:val="00F6252A"/>
    <w:rsid w:val="00F734E7"/>
    <w:rsid w:val="00F73BCE"/>
    <w:rsid w:val="00F95897"/>
    <w:rsid w:val="00FA6787"/>
    <w:rsid w:val="00FB1B39"/>
    <w:rsid w:val="00FC004C"/>
    <w:rsid w:val="00FC0291"/>
    <w:rsid w:val="00FD50B4"/>
    <w:rsid w:val="00FD5FC1"/>
    <w:rsid w:val="00FD75B0"/>
    <w:rsid w:val="00FE2D62"/>
    <w:rsid w:val="00FF003A"/>
    <w:rsid w:val="00FF51D9"/>
    <w:rsid w:val="00FF5B3D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rPr>
      <w:color w:val="0000FF"/>
      <w:u w:val="none"/>
    </w:rPr>
  </w:style>
  <w:style w:type="character" w:styleId="a5">
    <w:name w:val="FollowedHyperlink"/>
    <w:rPr>
      <w:color w:val="0000FF"/>
      <w:u w:val="none"/>
    </w:rPr>
  </w:style>
  <w:style w:type="paragraph" w:styleId="a6">
    <w:name w:val="Signature"/>
    <w:basedOn w:val="a"/>
  </w:style>
  <w:style w:type="character" w:styleId="a7">
    <w:name w:val="page number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styleId="a8">
    <w:name w:val="footer"/>
    <w:basedOn w:val="a"/>
    <w:rsid w:val="005568B9"/>
    <w:pPr>
      <w:widowControl/>
      <w:tabs>
        <w:tab w:val="center" w:pos="4677"/>
        <w:tab w:val="right" w:pos="9355"/>
      </w:tabs>
      <w:autoSpaceDE/>
      <w:autoSpaceDN/>
      <w:adjustRightInd/>
      <w:ind w:firstLine="720"/>
      <w:jc w:val="both"/>
    </w:pPr>
    <w:rPr>
      <w:sz w:val="28"/>
    </w:rPr>
  </w:style>
  <w:style w:type="paragraph" w:styleId="a9">
    <w:name w:val="header"/>
    <w:basedOn w:val="a"/>
    <w:rsid w:val="005568B9"/>
    <w:pPr>
      <w:tabs>
        <w:tab w:val="center" w:pos="4677"/>
        <w:tab w:val="right" w:pos="9355"/>
      </w:tabs>
    </w:pPr>
  </w:style>
  <w:style w:type="character" w:styleId="aa">
    <w:name w:val="annotation reference"/>
    <w:uiPriority w:val="99"/>
    <w:semiHidden/>
    <w:unhideWhenUsed/>
    <w:rsid w:val="00CB7A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7AC0"/>
  </w:style>
  <w:style w:type="character" w:customStyle="1" w:styleId="ac">
    <w:name w:val="Текст примечания Знак"/>
    <w:basedOn w:val="a0"/>
    <w:link w:val="ab"/>
    <w:uiPriority w:val="99"/>
    <w:semiHidden/>
    <w:rsid w:val="00CB7AC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7AC0"/>
    <w:rPr>
      <w:b/>
      <w:bCs/>
      <w:lang w:val="x-none" w:eastAsia="x-none"/>
    </w:rPr>
  </w:style>
  <w:style w:type="character" w:customStyle="1" w:styleId="ae">
    <w:name w:val="Тема примечания Знак"/>
    <w:link w:val="ad"/>
    <w:uiPriority w:val="99"/>
    <w:semiHidden/>
    <w:rsid w:val="00CB7AC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7AC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CB7AC0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383E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715E3"/>
    <w:rPr>
      <w:b/>
      <w:bCs/>
    </w:rPr>
  </w:style>
  <w:style w:type="paragraph" w:customStyle="1" w:styleId="ConsPlusNormal">
    <w:name w:val="ConsPlusNormal"/>
    <w:rsid w:val="00D731A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rPr>
      <w:color w:val="0000FF"/>
      <w:u w:val="none"/>
    </w:rPr>
  </w:style>
  <w:style w:type="character" w:styleId="a5">
    <w:name w:val="FollowedHyperlink"/>
    <w:rPr>
      <w:color w:val="0000FF"/>
      <w:u w:val="none"/>
    </w:rPr>
  </w:style>
  <w:style w:type="paragraph" w:styleId="a6">
    <w:name w:val="Signature"/>
    <w:basedOn w:val="a"/>
  </w:style>
  <w:style w:type="character" w:styleId="a7">
    <w:name w:val="page number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styleId="a8">
    <w:name w:val="footer"/>
    <w:basedOn w:val="a"/>
    <w:rsid w:val="005568B9"/>
    <w:pPr>
      <w:widowControl/>
      <w:tabs>
        <w:tab w:val="center" w:pos="4677"/>
        <w:tab w:val="right" w:pos="9355"/>
      </w:tabs>
      <w:autoSpaceDE/>
      <w:autoSpaceDN/>
      <w:adjustRightInd/>
      <w:ind w:firstLine="720"/>
      <w:jc w:val="both"/>
    </w:pPr>
    <w:rPr>
      <w:sz w:val="28"/>
    </w:rPr>
  </w:style>
  <w:style w:type="paragraph" w:styleId="a9">
    <w:name w:val="header"/>
    <w:basedOn w:val="a"/>
    <w:rsid w:val="005568B9"/>
    <w:pPr>
      <w:tabs>
        <w:tab w:val="center" w:pos="4677"/>
        <w:tab w:val="right" w:pos="9355"/>
      </w:tabs>
    </w:pPr>
  </w:style>
  <w:style w:type="character" w:styleId="aa">
    <w:name w:val="annotation reference"/>
    <w:uiPriority w:val="99"/>
    <w:semiHidden/>
    <w:unhideWhenUsed/>
    <w:rsid w:val="00CB7A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7AC0"/>
  </w:style>
  <w:style w:type="character" w:customStyle="1" w:styleId="ac">
    <w:name w:val="Текст примечания Знак"/>
    <w:basedOn w:val="a0"/>
    <w:link w:val="ab"/>
    <w:uiPriority w:val="99"/>
    <w:semiHidden/>
    <w:rsid w:val="00CB7AC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7AC0"/>
    <w:rPr>
      <w:b/>
      <w:bCs/>
      <w:lang w:val="x-none" w:eastAsia="x-none"/>
    </w:rPr>
  </w:style>
  <w:style w:type="character" w:customStyle="1" w:styleId="ae">
    <w:name w:val="Тема примечания Знак"/>
    <w:link w:val="ad"/>
    <w:uiPriority w:val="99"/>
    <w:semiHidden/>
    <w:rsid w:val="00CB7AC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7AC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CB7AC0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383E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715E3"/>
    <w:rPr>
      <w:b/>
      <w:bCs/>
    </w:rPr>
  </w:style>
  <w:style w:type="paragraph" w:customStyle="1" w:styleId="ConsPlusNormal">
    <w:name w:val="ConsPlusNormal"/>
    <w:rsid w:val="00D731A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142&amp;dst=12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56684D6AC2E926C2B454723AEA1C2B8F5F0CE1BF1AE02278A52DEEBA3425065806D1F5385D21AA9B1E73C732FCADE7528EE3D5490E887AmAQ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983A184B4E9C8CD08732C90A6A5DFB81380556D04441F0B25442FF71A27DCA0AC36AC11DF8F82BBEA1CBDDBE1F3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BEFE-90E2-408B-95C0-2B5E5D3F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Законодателное Собрание</Company>
  <LinksUpToDate>false</LinksUpToDate>
  <CharactersWithSpaces>6226</CharactersWithSpaces>
  <SharedDoc>false</SharedDoc>
  <HLinks>
    <vt:vector size="18" baseType="variant">
      <vt:variant>
        <vt:i4>3997801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consultantplus://offline/ref=8556684D6AC2E926C2B454723AEA1C2B8F5F0CE1BF1AE02278A52DEEBA3425065806D1F5385D21AA9B1E73C732FCADE7528EE3D5490E887AmAQ5H</vt:lpwstr>
      </vt:variant>
      <vt:variant>
        <vt:lpwstr/>
      </vt:variant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consultantplus://offline/ref=7F983A184B4E9C8CD08732C90A6A5DFB81380556D04441F0B25442FF71A27DCA0AC36AC11DF8F82BBEA1CBDDBE1F31G</vt:lpwstr>
      </vt:variant>
      <vt:variant>
        <vt:lpwstr/>
      </vt:variant>
      <vt:variant>
        <vt:i4>3473528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https://login.consultant.ru/link/?req=doc&amp;base=LAW&amp;n=394142&amp;dst=125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Astashev</dc:creator>
  <cp:lastModifiedBy>Pavlova</cp:lastModifiedBy>
  <cp:revision>2</cp:revision>
  <cp:lastPrinted>2024-05-22T07:28:00Z</cp:lastPrinted>
  <dcterms:created xsi:type="dcterms:W3CDTF">2024-05-23T12:41:00Z</dcterms:created>
  <dcterms:modified xsi:type="dcterms:W3CDTF">2024-05-23T12:41:00Z</dcterms:modified>
</cp:coreProperties>
</file>