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ind w:firstLine="0" w:left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2"/>
        </w:rPr>
        <w:t xml:space="preserve">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</w:rPr>
        <w:t xml:space="preserve">ПРОЕКТ </w:t>
      </w:r>
    </w:p>
    <w:p w14:paraId="04000000">
      <w:pPr>
        <w:ind w:firstLine="0" w:left="0"/>
        <w:jc w:val="right"/>
        <w:rPr>
          <w:rFonts w:ascii="Times New Roman" w:hAnsi="Times New Roman"/>
          <w:sz w:val="16"/>
        </w:rPr>
      </w:pPr>
    </w:p>
    <w:p w14:paraId="05000000">
      <w:pPr>
        <w:ind w:firstLine="0" w:left="680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Внесен</w:t>
      </w:r>
      <w:r>
        <w:rPr>
          <w:rFonts w:ascii="Times New Roman" w:hAnsi="Times New Roman"/>
          <w:sz w:val="24"/>
        </w:rPr>
        <w:t xml:space="preserve"> Губернатором</w:t>
      </w:r>
    </w:p>
    <w:p w14:paraId="06000000">
      <w:pPr>
        <w:ind w:firstLine="0" w:left="680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Ростовской области</w:t>
      </w:r>
    </w:p>
    <w:p w14:paraId="07000000">
      <w:pPr>
        <w:ind w:firstLine="0" w:left="680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Подготовлен</w:t>
      </w:r>
      <w:r>
        <w:rPr>
          <w:rFonts w:ascii="Times New Roman" w:hAnsi="Times New Roman"/>
          <w:sz w:val="24"/>
        </w:rPr>
        <w:t xml:space="preserve"> министерством</w:t>
      </w:r>
    </w:p>
    <w:p w14:paraId="08000000">
      <w:pPr>
        <w:ind w:firstLine="0" w:left="680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труда и социального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развития </w:t>
      </w:r>
    </w:p>
    <w:p w14:paraId="09000000">
      <w:pPr>
        <w:tabs>
          <w:tab w:leader="none" w:pos="7200" w:val="left"/>
        </w:tabs>
        <w:ind w:firstLine="0" w:left="6804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sz w:val="24"/>
        </w:rPr>
        <w:t>Ростовской области</w:t>
      </w:r>
    </w:p>
    <w:p w14:paraId="0A000000">
      <w:pPr>
        <w:ind w:firstLine="0" w:left="0" w:right="43"/>
        <w:jc w:val="center"/>
        <w:rPr>
          <w:rFonts w:ascii="Times New Roman" w:hAnsi="Times New Roman"/>
          <w:b w:val="1"/>
          <w:sz w:val="32"/>
        </w:rPr>
      </w:pPr>
    </w:p>
    <w:p w14:paraId="0B000000">
      <w:pPr>
        <w:ind w:firstLine="0" w:left="0" w:right="43"/>
        <w:jc w:val="center"/>
        <w:rPr>
          <w:rFonts w:ascii="Times New Roman" w:hAnsi="Times New Roman"/>
          <w:b w:val="1"/>
          <w:sz w:val="32"/>
        </w:rPr>
      </w:pPr>
    </w:p>
    <w:p w14:paraId="0C000000">
      <w:pPr>
        <w:ind w:firstLine="0" w:left="0" w:right="43"/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 xml:space="preserve">ОБЛАСТНОЙ ЗАКОН </w:t>
      </w:r>
    </w:p>
    <w:p w14:paraId="0D000000">
      <w:pPr>
        <w:ind w:firstLine="0" w:left="0" w:right="43"/>
        <w:jc w:val="center"/>
        <w:rPr>
          <w:rFonts w:ascii="Times New Roman" w:hAnsi="Times New Roman"/>
          <w:b w:val="1"/>
          <w:sz w:val="28"/>
        </w:rPr>
      </w:pPr>
    </w:p>
    <w:p w14:paraId="0E000000">
      <w:pPr>
        <w:ind w:firstLine="0" w:left="0" w:right="43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О ВНЕСЕНИИ ИЗМЕНЕНИЙ В </w:t>
      </w:r>
      <w:r>
        <w:rPr>
          <w:rFonts w:ascii="Times New Roman" w:hAnsi="Times New Roman"/>
          <w:b w:val="1"/>
          <w:sz w:val="28"/>
        </w:rPr>
        <w:t>СТАТЬИ 9</w:t>
      </w:r>
      <w:r>
        <w:rPr>
          <w:rFonts w:ascii="Times New Roman" w:hAnsi="Times New Roman"/>
          <w:b w:val="1"/>
          <w:sz w:val="28"/>
        </w:rPr>
        <w:t xml:space="preserve"> И</w:t>
      </w:r>
      <w:r>
        <w:rPr>
          <w:rFonts w:ascii="Times New Roman" w:hAnsi="Times New Roman"/>
          <w:b w:val="1"/>
          <w:sz w:val="28"/>
        </w:rPr>
        <w:t xml:space="preserve"> 11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ОБЛАСТНО</w:t>
      </w:r>
      <w:r>
        <w:rPr>
          <w:rFonts w:ascii="Times New Roman" w:hAnsi="Times New Roman"/>
          <w:b w:val="1"/>
          <w:sz w:val="28"/>
        </w:rPr>
        <w:t>ГО</w:t>
      </w:r>
      <w:r>
        <w:rPr>
          <w:rFonts w:ascii="Times New Roman" w:hAnsi="Times New Roman"/>
          <w:b w:val="1"/>
          <w:sz w:val="28"/>
        </w:rPr>
        <w:t xml:space="preserve"> ЗАКОН</w:t>
      </w:r>
      <w:r>
        <w:rPr>
          <w:rFonts w:ascii="Times New Roman" w:hAnsi="Times New Roman"/>
          <w:b w:val="1"/>
          <w:sz w:val="28"/>
        </w:rPr>
        <w:t>А</w:t>
      </w:r>
      <w:r>
        <w:rPr>
          <w:rFonts w:ascii="Times New Roman" w:hAnsi="Times New Roman"/>
          <w:b w:val="1"/>
          <w:sz w:val="28"/>
        </w:rPr>
        <w:t xml:space="preserve"> </w:t>
      </w:r>
    </w:p>
    <w:p w14:paraId="0F000000">
      <w:pPr>
        <w:ind w:firstLine="0" w:left="0" w:right="43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«О</w:t>
      </w:r>
      <w:r>
        <w:rPr>
          <w:rFonts w:ascii="Times New Roman" w:hAnsi="Times New Roman"/>
          <w:b w:val="1"/>
          <w:sz w:val="28"/>
        </w:rPr>
        <w:t xml:space="preserve"> РЕГИОНАЛЬНОМ МАТЕРИНСКОМ КАПИТАЛЕ</w:t>
      </w:r>
      <w:r>
        <w:rPr>
          <w:rFonts w:ascii="Times New Roman" w:hAnsi="Times New Roman"/>
          <w:b w:val="1"/>
          <w:sz w:val="28"/>
        </w:rPr>
        <w:t>»</w:t>
      </w:r>
    </w:p>
    <w:p w14:paraId="10000000">
      <w:pPr>
        <w:ind w:firstLine="0" w:left="0" w:right="43"/>
        <w:jc w:val="center"/>
        <w:rPr>
          <w:rFonts w:ascii="Times New Roman" w:hAnsi="Times New Roman"/>
          <w:b w:val="1"/>
          <w:sz w:val="28"/>
        </w:rPr>
      </w:pPr>
    </w:p>
    <w:p w14:paraId="11000000">
      <w:pPr>
        <w:ind w:firstLine="0" w:left="0" w:right="43"/>
        <w:jc w:val="center"/>
        <w:rPr>
          <w:rFonts w:ascii="Times New Roman" w:hAnsi="Times New Roman"/>
          <w:b w:val="1"/>
          <w:sz w:val="28"/>
        </w:rPr>
      </w:pPr>
    </w:p>
    <w:p w14:paraId="12000000">
      <w:pPr>
        <w:ind w:firstLine="720" w:left="0" w:right="43"/>
        <w:jc w:val="lef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</w:t>
      </w:r>
      <w:r>
        <w:rPr>
          <w:rFonts w:ascii="Times New Roman" w:hAnsi="Times New Roman"/>
          <w:b w:val="1"/>
          <w:sz w:val="28"/>
        </w:rPr>
        <w:t>Принят</w:t>
      </w:r>
    </w:p>
    <w:p w14:paraId="13000000">
      <w:pPr>
        <w:ind w:firstLine="0" w:left="0" w:right="43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Законодательным Собранием                 </w:t>
      </w:r>
      <w:r>
        <w:rPr>
          <w:rFonts w:ascii="Times New Roman" w:hAnsi="Times New Roman"/>
          <w:b w:val="1"/>
          <w:sz w:val="28"/>
        </w:rPr>
        <w:t xml:space="preserve">      </w:t>
      </w:r>
      <w:r>
        <w:rPr>
          <w:rFonts w:ascii="Times New Roman" w:hAnsi="Times New Roman"/>
          <w:b w:val="1"/>
          <w:sz w:val="28"/>
        </w:rPr>
        <w:t xml:space="preserve">             «____» __________ 2024 года</w:t>
      </w:r>
    </w:p>
    <w:p w14:paraId="14000000">
      <w:pPr>
        <w:ind w:firstLine="720" w:left="0" w:right="43"/>
        <w:rPr>
          <w:rFonts w:ascii="Times New Roman" w:hAnsi="Times New Roman"/>
          <w:b w:val="1"/>
          <w:sz w:val="24"/>
        </w:rPr>
      </w:pPr>
    </w:p>
    <w:p w14:paraId="15000000">
      <w:pPr>
        <w:ind w:firstLine="720" w:left="0" w:right="43"/>
        <w:rPr>
          <w:rFonts w:ascii="Times New Roman" w:hAnsi="Times New Roman"/>
          <w:b w:val="1"/>
          <w:sz w:val="24"/>
        </w:rPr>
      </w:pPr>
    </w:p>
    <w:p w14:paraId="16000000">
      <w:pPr>
        <w:ind w:firstLine="720" w:left="0" w:right="43"/>
        <w:rPr>
          <w:rFonts w:ascii="Times New Roman" w:hAnsi="Times New Roman"/>
          <w:b w:val="1"/>
          <w:sz w:val="24"/>
        </w:rPr>
      </w:pPr>
    </w:p>
    <w:p w14:paraId="17000000">
      <w:pPr>
        <w:ind w:firstLine="720" w:left="0" w:right="43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Статья 1</w:t>
      </w:r>
    </w:p>
    <w:p w14:paraId="18000000">
      <w:pPr>
        <w:ind w:firstLine="720" w:left="0" w:right="43"/>
        <w:rPr>
          <w:rFonts w:ascii="Times New Roman" w:hAnsi="Times New Roman"/>
          <w:sz w:val="28"/>
        </w:rPr>
      </w:pPr>
    </w:p>
    <w:p w14:paraId="19000000">
      <w:pPr>
        <w:ind w:firstLine="720" w:left="0" w:right="4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Внести </w:t>
      </w:r>
      <w:r>
        <w:rPr>
          <w:rFonts w:ascii="Times New Roman" w:hAnsi="Times New Roman"/>
          <w:sz w:val="28"/>
        </w:rPr>
        <w:t xml:space="preserve">в </w:t>
      </w:r>
      <w:r>
        <w:rPr>
          <w:rFonts w:ascii="Times New Roman" w:hAnsi="Times New Roman"/>
          <w:sz w:val="28"/>
        </w:rPr>
        <w:t>Областно</w:t>
      </w:r>
      <w:r>
        <w:rPr>
          <w:rFonts w:ascii="Times New Roman" w:hAnsi="Times New Roman"/>
          <w:sz w:val="28"/>
        </w:rPr>
        <w:t>й</w:t>
      </w:r>
      <w:r>
        <w:rPr>
          <w:rFonts w:ascii="Times New Roman" w:hAnsi="Times New Roman"/>
          <w:sz w:val="28"/>
        </w:rPr>
        <w:t xml:space="preserve"> закон </w:t>
      </w:r>
      <w:r>
        <w:rPr>
          <w:rFonts w:ascii="Times New Roman" w:hAnsi="Times New Roman"/>
          <w:sz w:val="28"/>
        </w:rPr>
        <w:t xml:space="preserve">от </w:t>
      </w:r>
      <w:r>
        <w:rPr>
          <w:rFonts w:ascii="Times New Roman" w:hAnsi="Times New Roman"/>
          <w:sz w:val="28"/>
        </w:rPr>
        <w:t>18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ноября</w:t>
      </w:r>
      <w:r>
        <w:rPr>
          <w:rFonts w:ascii="Times New Roman" w:hAnsi="Times New Roman"/>
          <w:sz w:val="28"/>
        </w:rPr>
        <w:t xml:space="preserve"> 20</w:t>
      </w:r>
      <w:r>
        <w:rPr>
          <w:rFonts w:ascii="Times New Roman" w:hAnsi="Times New Roman"/>
          <w:sz w:val="28"/>
        </w:rPr>
        <w:t>11</w:t>
      </w:r>
      <w:r>
        <w:rPr>
          <w:rFonts w:ascii="Times New Roman" w:hAnsi="Times New Roman"/>
          <w:sz w:val="28"/>
        </w:rPr>
        <w:t xml:space="preserve"> года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№</w:t>
      </w: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727</w:t>
      </w:r>
      <w:r>
        <w:rPr>
          <w:rFonts w:ascii="Times New Roman" w:hAnsi="Times New Roman"/>
          <w:sz w:val="28"/>
        </w:rPr>
        <w:t>-ЗС «О</w:t>
      </w: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региональном материнском капитале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 следующ</w:t>
      </w:r>
      <w:r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z w:val="28"/>
        </w:rPr>
        <w:t>е изменени</w:t>
      </w:r>
      <w:r>
        <w:rPr>
          <w:rFonts w:ascii="Times New Roman" w:hAnsi="Times New Roman"/>
          <w:sz w:val="28"/>
        </w:rPr>
        <w:t>я:</w:t>
      </w:r>
    </w:p>
    <w:p w14:paraId="1A000000">
      <w:pPr>
        <w:pStyle w:val="Style_2"/>
        <w:numPr>
          <w:ilvl w:val="0"/>
          <w:numId w:val="1"/>
        </w:numPr>
        <w:ind w:right="4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часть 1 статьи 9</w:t>
      </w:r>
      <w:r>
        <w:rPr>
          <w:rFonts w:ascii="Times New Roman" w:hAnsi="Times New Roman"/>
          <w:sz w:val="28"/>
        </w:rPr>
        <w:t xml:space="preserve"> изложи</w:t>
      </w:r>
      <w:r>
        <w:rPr>
          <w:rFonts w:ascii="Times New Roman" w:hAnsi="Times New Roman"/>
          <w:sz w:val="28"/>
        </w:rPr>
        <w:t>ть</w:t>
      </w:r>
      <w:r>
        <w:rPr>
          <w:rFonts w:ascii="Times New Roman" w:hAnsi="Times New Roman"/>
          <w:sz w:val="28"/>
        </w:rPr>
        <w:t xml:space="preserve"> в следующей редакции</w:t>
      </w:r>
      <w:r>
        <w:rPr>
          <w:rFonts w:ascii="Times New Roman" w:hAnsi="Times New Roman"/>
          <w:sz w:val="28"/>
        </w:rPr>
        <w:t>:</w:t>
      </w:r>
      <w:r>
        <w:rPr>
          <w:rFonts w:ascii="Times New Roman" w:hAnsi="Times New Roman"/>
          <w:sz w:val="28"/>
        </w:rPr>
        <w:t xml:space="preserve">  </w:t>
      </w:r>
    </w:p>
    <w:p w14:paraId="1B000000">
      <w:pPr>
        <w:ind w:firstLine="720" w:left="0" w:right="4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«1. Право </w:t>
      </w:r>
      <w:r>
        <w:rPr>
          <w:rFonts w:ascii="Times New Roman" w:hAnsi="Times New Roman"/>
          <w:sz w:val="28"/>
        </w:rPr>
        <w:t>на получение регионального мате</w:t>
      </w:r>
      <w:r>
        <w:rPr>
          <w:rFonts w:ascii="Times New Roman" w:hAnsi="Times New Roman"/>
          <w:sz w:val="28"/>
        </w:rPr>
        <w:t xml:space="preserve">ринского капитала возникает </w:t>
      </w:r>
      <w:r>
        <w:rPr>
          <w:rFonts w:ascii="Times New Roman" w:hAnsi="Times New Roman"/>
          <w:sz w:val="28"/>
        </w:rPr>
        <w:t>при </w:t>
      </w:r>
      <w:r>
        <w:rPr>
          <w:rFonts w:ascii="Times New Roman" w:hAnsi="Times New Roman"/>
          <w:sz w:val="28"/>
        </w:rPr>
        <w:t>рождении (усыновлении или удочерении (далее - усыновлении) ребенка (детей), имеющего (имеющих) гражданство Российской Федерации, у следующих граждан Российской Федерации из м</w:t>
      </w:r>
      <w:r>
        <w:rPr>
          <w:rFonts w:ascii="Times New Roman" w:hAnsi="Times New Roman"/>
          <w:sz w:val="28"/>
        </w:rPr>
        <w:t>алоимущих семей, проживающих на </w:t>
      </w:r>
      <w:r>
        <w:rPr>
          <w:rFonts w:ascii="Times New Roman" w:hAnsi="Times New Roman"/>
          <w:sz w:val="28"/>
        </w:rPr>
        <w:t>территории Ростовской области:</w:t>
      </w:r>
    </w:p>
    <w:p w14:paraId="1C000000">
      <w:pPr>
        <w:ind w:firstLine="720" w:left="0" w:right="4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женщин, родивших (усыновивших) третьего ребенка или последующих детей в период с 1 января 2012 года по 31 декабря 20</w:t>
      </w:r>
      <w:r>
        <w:rPr>
          <w:rFonts w:ascii="Times New Roman" w:hAnsi="Times New Roman"/>
          <w:sz w:val="28"/>
        </w:rPr>
        <w:t>30</w:t>
      </w:r>
      <w:r>
        <w:rPr>
          <w:rFonts w:ascii="Times New Roman" w:hAnsi="Times New Roman"/>
          <w:sz w:val="28"/>
        </w:rPr>
        <w:t xml:space="preserve"> года, если они ранее не </w:t>
      </w:r>
      <w:r>
        <w:rPr>
          <w:rFonts w:ascii="Times New Roman" w:hAnsi="Times New Roman"/>
          <w:sz w:val="28"/>
        </w:rPr>
        <w:t>воспользовались правом на получение регионального материнского капитала;</w:t>
      </w:r>
    </w:p>
    <w:p w14:paraId="1D000000">
      <w:pPr>
        <w:ind w:firstLine="720" w:left="0" w:right="4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мужчин, являющихся единственными усыновителями третьего ребенка или последующих детей, ранее не воспользовавшихся правом на получение регионального материнского капитала, если решение суда об усыновлении вступило в законную силу в период с 1 января 2012 года по 31 декабря 20</w:t>
      </w:r>
      <w:r>
        <w:rPr>
          <w:rFonts w:ascii="Times New Roman" w:hAnsi="Times New Roman"/>
          <w:sz w:val="28"/>
        </w:rPr>
        <w:t>30</w:t>
      </w:r>
      <w:r>
        <w:rPr>
          <w:rFonts w:ascii="Times New Roman" w:hAnsi="Times New Roman"/>
          <w:sz w:val="28"/>
        </w:rPr>
        <w:t xml:space="preserve"> года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>;</w:t>
      </w:r>
    </w:p>
    <w:p w14:paraId="1E000000">
      <w:pPr>
        <w:ind w:firstLine="72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</w:t>
      </w:r>
      <w:r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в статье 11:</w:t>
      </w:r>
    </w:p>
    <w:p w14:paraId="1F000000">
      <w:pPr>
        <w:ind w:firstLine="72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 </w:t>
      </w:r>
      <w:r>
        <w:rPr>
          <w:rFonts w:ascii="Times New Roman" w:hAnsi="Times New Roman"/>
          <w:sz w:val="28"/>
        </w:rPr>
        <w:t>подпункт «б» пункта 1 части изложить в следующей редакции:</w:t>
      </w:r>
    </w:p>
    <w:p w14:paraId="20000000">
      <w:pPr>
        <w:ind w:firstLine="72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«б) на строительство, реконструкцию объекта индивидуального жилищного строительства, реконструкцию дома блокированной застройки, ремонт жилого помещения, расположенных</w:t>
      </w:r>
      <w:r>
        <w:rPr>
          <w:rFonts w:ascii="Times New Roman" w:hAnsi="Times New Roman"/>
          <w:sz w:val="28"/>
        </w:rPr>
        <w:t xml:space="preserve"> на территории Ростовской области, </w:t>
      </w:r>
      <w:r>
        <w:rPr>
          <w:rFonts w:ascii="Times New Roman" w:hAnsi="Times New Roman"/>
          <w:sz w:val="28"/>
        </w:rPr>
        <w:t>осуществляемые гражданами без привлечения организации, осуществляющей строительство</w:t>
      </w:r>
      <w:r>
        <w:rPr>
          <w:rFonts w:ascii="Times New Roman" w:hAnsi="Times New Roman"/>
          <w:sz w:val="28"/>
        </w:rPr>
        <w:t xml:space="preserve">, реконструкцию или </w:t>
      </w:r>
      <w:r>
        <w:rPr>
          <w:rFonts w:ascii="Times New Roman" w:hAnsi="Times New Roman"/>
          <w:sz w:val="28"/>
        </w:rPr>
        <w:t>ремонт</w:t>
      </w:r>
      <w:r>
        <w:rPr>
          <w:rFonts w:ascii="Times New Roman" w:hAnsi="Times New Roman"/>
          <w:sz w:val="28"/>
        </w:rPr>
        <w:t xml:space="preserve"> указанных объектов, в том числе по договору </w:t>
      </w:r>
      <w:r>
        <w:rPr>
          <w:rFonts w:ascii="Times New Roman" w:hAnsi="Times New Roman"/>
          <w:sz w:val="28"/>
        </w:rPr>
        <w:t>строительного подряда, путем перечисления указанных средств на банковский счет лица, получившего сертификат</w:t>
      </w:r>
      <w:r>
        <w:rPr>
          <w:rFonts w:ascii="Times New Roman" w:hAnsi="Times New Roman"/>
          <w:sz w:val="28"/>
        </w:rPr>
        <w:t>;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>;</w:t>
      </w:r>
    </w:p>
    <w:p w14:paraId="21000000">
      <w:pPr>
        <w:ind w:firstLine="72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 </w:t>
      </w:r>
      <w:r>
        <w:rPr>
          <w:rFonts w:ascii="Times New Roman" w:hAnsi="Times New Roman"/>
          <w:sz w:val="28"/>
        </w:rPr>
        <w:t xml:space="preserve">часть </w:t>
      </w:r>
      <w:r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изложить в следующей редакции:</w:t>
      </w:r>
    </w:p>
    <w:p w14:paraId="22000000">
      <w:pPr>
        <w:ind w:firstLine="72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sz w:val="28"/>
        </w:rPr>
        <w:t>2. </w:t>
      </w:r>
      <w:r>
        <w:rPr>
          <w:rFonts w:ascii="Times New Roman" w:hAnsi="Times New Roman"/>
          <w:sz w:val="28"/>
        </w:rPr>
        <w:t xml:space="preserve">Жилое </w:t>
      </w:r>
      <w:r>
        <w:rPr>
          <w:rFonts w:ascii="Times New Roman" w:hAnsi="Times New Roman"/>
          <w:sz w:val="28"/>
        </w:rPr>
        <w:t>помещение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объект</w:t>
      </w:r>
      <w:r>
        <w:rPr>
          <w:rFonts w:ascii="Times New Roman" w:hAnsi="Times New Roman"/>
          <w:sz w:val="28"/>
        </w:rPr>
        <w:t xml:space="preserve"> индивидуального жилищного строительства, </w:t>
      </w:r>
      <w:r>
        <w:rPr>
          <w:rFonts w:ascii="Times New Roman" w:hAnsi="Times New Roman"/>
          <w:sz w:val="28"/>
        </w:rPr>
        <w:t>дом</w:t>
      </w:r>
      <w:r>
        <w:rPr>
          <w:rFonts w:ascii="Times New Roman" w:hAnsi="Times New Roman"/>
          <w:sz w:val="28"/>
        </w:rPr>
        <w:t xml:space="preserve"> блокированной застройки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 xml:space="preserve">приобретенные (построенные, </w:t>
      </w:r>
      <w:r>
        <w:rPr>
          <w:rFonts w:ascii="Times New Roman" w:hAnsi="Times New Roman"/>
          <w:sz w:val="28"/>
        </w:rPr>
        <w:t>реконструированные</w:t>
      </w:r>
      <w:r>
        <w:rPr>
          <w:rFonts w:ascii="Times New Roman" w:hAnsi="Times New Roman"/>
          <w:sz w:val="28"/>
        </w:rPr>
        <w:t>)</w:t>
      </w:r>
      <w:r>
        <w:rPr>
          <w:rFonts w:ascii="Times New Roman" w:hAnsi="Times New Roman"/>
          <w:sz w:val="28"/>
        </w:rPr>
        <w:t xml:space="preserve"> </w:t>
      </w:r>
      <w:bookmarkStart w:id="1" w:name="_GoBack"/>
      <w:bookmarkEnd w:id="1"/>
      <w:r>
        <w:rPr>
          <w:rFonts w:ascii="Times New Roman" w:hAnsi="Times New Roman"/>
          <w:sz w:val="28"/>
        </w:rPr>
        <w:t>с использованием средств регионального материнского капитала, оформляются в общую долевую собств</w:t>
      </w:r>
      <w:r>
        <w:rPr>
          <w:rFonts w:ascii="Times New Roman" w:hAnsi="Times New Roman"/>
          <w:sz w:val="28"/>
        </w:rPr>
        <w:t>енность родителей и детей.</w:t>
      </w:r>
      <w:r>
        <w:rPr>
          <w:rFonts w:ascii="Times New Roman" w:hAnsi="Times New Roman"/>
          <w:sz w:val="28"/>
        </w:rPr>
        <w:t>».</w:t>
      </w:r>
    </w:p>
    <w:p w14:paraId="23000000">
      <w:pPr>
        <w:ind w:firstLine="0" w:left="0"/>
        <w:rPr>
          <w:rFonts w:ascii="Times New Roman" w:hAnsi="Times New Roman"/>
          <w:sz w:val="28"/>
        </w:rPr>
      </w:pPr>
    </w:p>
    <w:p w14:paraId="24000000">
      <w:pPr>
        <w:ind w:firstLine="0" w:left="0"/>
        <w:rPr>
          <w:rFonts w:ascii="Times New Roman" w:hAnsi="Times New Roman"/>
          <w:sz w:val="28"/>
        </w:rPr>
      </w:pPr>
    </w:p>
    <w:p w14:paraId="25000000">
      <w:pPr>
        <w:ind w:firstLine="720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Статья 2</w:t>
      </w:r>
    </w:p>
    <w:p w14:paraId="26000000">
      <w:pPr>
        <w:ind w:firstLine="720" w:left="0" w:right="43"/>
        <w:rPr>
          <w:rFonts w:ascii="Times New Roman" w:hAnsi="Times New Roman"/>
          <w:b w:val="1"/>
          <w:sz w:val="28"/>
        </w:rPr>
      </w:pPr>
    </w:p>
    <w:p w14:paraId="27000000">
      <w:pPr>
        <w:ind w:firstLine="720" w:left="0" w:right="4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Настоящий Областной закон вступает в силу со дня его официального опубликования.</w:t>
      </w:r>
    </w:p>
    <w:p w14:paraId="28000000">
      <w:pPr>
        <w:ind w:firstLine="720" w:left="0"/>
        <w:rPr>
          <w:rFonts w:ascii="Times New Roman" w:hAnsi="Times New Roman"/>
          <w:sz w:val="28"/>
        </w:rPr>
      </w:pPr>
    </w:p>
    <w:p w14:paraId="29000000">
      <w:pPr>
        <w:ind w:firstLine="720" w:left="0"/>
        <w:rPr>
          <w:rFonts w:ascii="Times New Roman" w:hAnsi="Times New Roman"/>
          <w:sz w:val="28"/>
        </w:rPr>
      </w:pPr>
    </w:p>
    <w:p w14:paraId="2A000000">
      <w:pPr>
        <w:ind w:firstLine="720" w:left="0"/>
        <w:rPr>
          <w:rFonts w:ascii="Times New Roman" w:hAnsi="Times New Roman"/>
          <w:sz w:val="28"/>
        </w:rPr>
      </w:pPr>
    </w:p>
    <w:p w14:paraId="2B000000">
      <w:pPr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Губернатор  </w:t>
      </w:r>
    </w:p>
    <w:p w14:paraId="2C000000">
      <w:pPr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Ростовской области                                </w:t>
      </w:r>
      <w:r>
        <w:rPr>
          <w:rFonts w:ascii="Times New Roman" w:hAnsi="Times New Roman"/>
          <w:sz w:val="28"/>
        </w:rPr>
        <w:t xml:space="preserve">           </w:t>
      </w:r>
      <w:r>
        <w:rPr>
          <w:rFonts w:ascii="Times New Roman" w:hAnsi="Times New Roman"/>
          <w:sz w:val="28"/>
        </w:rPr>
        <w:t xml:space="preserve">                                       В.Ю. </w:t>
      </w:r>
      <w:r>
        <w:rPr>
          <w:rFonts w:ascii="Times New Roman" w:hAnsi="Times New Roman"/>
          <w:sz w:val="28"/>
        </w:rPr>
        <w:t>Голубев</w:t>
      </w:r>
    </w:p>
    <w:p w14:paraId="2D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2E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2F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0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1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2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3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4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5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6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7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8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9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A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B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C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D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E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3F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0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1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2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3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4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5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6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7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8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9000000">
      <w:pPr>
        <w:tabs>
          <w:tab w:leader="none" w:pos="142" w:val="left"/>
        </w:tabs>
        <w:ind w:firstLine="720" w:left="0" w:right="43"/>
        <w:jc w:val="left"/>
        <w:rPr>
          <w:rFonts w:ascii="Times New Roman" w:hAnsi="Times New Roman"/>
          <w:sz w:val="24"/>
        </w:rPr>
      </w:pPr>
    </w:p>
    <w:p w14:paraId="4A000000">
      <w:pPr>
        <w:tabs>
          <w:tab w:leader="none" w:pos="142" w:val="left"/>
        </w:tabs>
        <w:ind w:firstLine="0" w:left="0" w:right="43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</w:t>
      </w:r>
      <w:r>
        <w:rPr>
          <w:rFonts w:ascii="Times New Roman" w:hAnsi="Times New Roman"/>
          <w:sz w:val="24"/>
        </w:rPr>
        <w:t xml:space="preserve">инистр труда и социального </w:t>
      </w:r>
    </w:p>
    <w:p w14:paraId="4B000000">
      <w:pPr>
        <w:tabs>
          <w:tab w:leader="none" w:pos="142" w:val="left"/>
        </w:tabs>
        <w:ind w:firstLine="0" w:left="0" w:right="43"/>
        <w:jc w:val="left"/>
        <w:rPr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развития Ростовской области                                                            </w:t>
      </w:r>
      <w:r>
        <w:rPr>
          <w:rFonts w:ascii="Times New Roman" w:hAnsi="Times New Roman"/>
          <w:sz w:val="24"/>
        </w:rPr>
        <w:t xml:space="preserve">                        </w:t>
      </w:r>
      <w:r>
        <w:rPr>
          <w:rFonts w:ascii="Times New Roman" w:hAnsi="Times New Roman"/>
          <w:sz w:val="24"/>
        </w:rPr>
        <w:t xml:space="preserve">   </w:t>
      </w:r>
      <w:r>
        <w:rPr>
          <w:rFonts w:ascii="Times New Roman" w:hAnsi="Times New Roman"/>
          <w:sz w:val="24"/>
        </w:rPr>
        <w:t>И.Н. Шувалова</w:t>
      </w:r>
    </w:p>
    <w:sectPr>
      <w:headerReference r:id="rId1" w:type="default"/>
      <w:pgSz w:h="16838" w:orient="portrait" w:w="11906"/>
      <w:pgMar w:bottom="1134" w:footer="709" w:gutter="0" w:header="709" w:left="1276" w:right="566" w:top="1134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ind/>
      <w:jc w:val="center"/>
    </w:pPr>
    <w:r>
      <w:fldChar w:fldCharType="begin"/>
    </w:r>
    <w:r>
      <w:instrText xml:space="preserve">PAGE </w:instrText>
    </w:r>
    <w:r>
      <w:fldChar w:fldCharType="separate"/>
    </w:r>
    <w:r>
      <w:t xml:space="preserve"> </w:t>
    </w:r>
    <w:r>
      <w:fldChar w:fldCharType="end"/>
    </w:r>
  </w:p>
  <w:p w14:paraId="02000000">
    <w:pPr>
      <w:pStyle w:val="Style_1"/>
      <w:ind/>
      <w:jc w:val="center"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)"/>
      <w:lvlJc w:val="left"/>
      <w:pPr>
        <w:ind w:hanging="360" w:left="1080"/>
      </w:pPr>
    </w:lvl>
    <w:lvl w:ilvl="1">
      <w:start w:val="1"/>
      <w:numFmt w:val="lowerLetter"/>
      <w:lvlText w:val="%2."/>
      <w:lvlJc w:val="left"/>
      <w:pPr>
        <w:ind w:hanging="360" w:left="1800"/>
      </w:pPr>
    </w:lvl>
    <w:lvl w:ilvl="2">
      <w:start w:val="1"/>
      <w:numFmt w:val="lowerRoman"/>
      <w:lvlText w:val="%3."/>
      <w:lvlJc w:val="right"/>
      <w:pPr>
        <w:ind w:hanging="180" w:left="2520"/>
      </w:pPr>
    </w:lvl>
    <w:lvl w:ilvl="3">
      <w:start w:val="1"/>
      <w:numFmt w:val="decimal"/>
      <w:lvlText w:val="%4."/>
      <w:lvlJc w:val="left"/>
      <w:pPr>
        <w:ind w:hanging="360" w:left="3240"/>
      </w:pPr>
    </w:lvl>
    <w:lvl w:ilvl="4">
      <w:start w:val="1"/>
      <w:numFmt w:val="lowerLetter"/>
      <w:lvlText w:val="%5."/>
      <w:lvlJc w:val="left"/>
      <w:pPr>
        <w:ind w:hanging="360" w:left="3960"/>
      </w:pPr>
    </w:lvl>
    <w:lvl w:ilvl="5">
      <w:start w:val="1"/>
      <w:numFmt w:val="lowerRoman"/>
      <w:lvlText w:val="%6."/>
      <w:lvlJc w:val="right"/>
      <w:pPr>
        <w:ind w:hanging="180" w:left="4680"/>
      </w:pPr>
    </w:lvl>
    <w:lvl w:ilvl="6">
      <w:start w:val="1"/>
      <w:numFmt w:val="decimal"/>
      <w:lvlText w:val="%7."/>
      <w:lvlJc w:val="left"/>
      <w:pPr>
        <w:ind w:hanging="360" w:left="5400"/>
      </w:pPr>
    </w:lvl>
    <w:lvl w:ilvl="7">
      <w:start w:val="1"/>
      <w:numFmt w:val="lowerLetter"/>
      <w:lvlText w:val="%8."/>
      <w:lvlJc w:val="left"/>
      <w:pPr>
        <w:ind w:hanging="360" w:left="6120"/>
      </w:pPr>
    </w:lvl>
    <w:lvl w:ilvl="8">
      <w:start w:val="1"/>
      <w:numFmt w:val="lowerRoman"/>
      <w:lvlText w:val="%9."/>
      <w:lvlJc w:val="right"/>
      <w:pPr>
        <w:ind w:hanging="180" w:left="684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pPr>
      <w:ind w:firstLine="709" w:left="0"/>
      <w:jc w:val="both"/>
    </w:pPr>
    <w:rPr>
      <w:rFonts w:ascii="Calibri" w:hAnsi="Calibri"/>
    </w:rPr>
  </w:style>
  <w:style w:default="1" w:styleId="Style_3_ch" w:type="character">
    <w:name w:val="Normal"/>
    <w:link w:val="Style_3"/>
    <w:rPr>
      <w:rFonts w:ascii="Calibri" w:hAnsi="Calibri"/>
    </w:rPr>
  </w:style>
  <w:style w:styleId="Style_4" w:type="paragraph">
    <w:name w:val="toc 2"/>
    <w:next w:val="Style_3"/>
    <w:link w:val="Style_4_ch"/>
    <w:uiPriority w:val="39"/>
    <w:pPr>
      <w:ind w:firstLine="0" w:left="200"/>
    </w:pPr>
  </w:style>
  <w:style w:styleId="Style_4_ch" w:type="character">
    <w:name w:val="toc 2"/>
    <w:link w:val="Style_4"/>
  </w:style>
  <w:style w:styleId="Style_5" w:type="paragraph">
    <w:name w:val="ConsPlusNormal"/>
    <w:link w:val="Style_5_ch"/>
    <w:rPr>
      <w:rFonts w:ascii="Arial" w:hAnsi="Arial"/>
    </w:rPr>
  </w:style>
  <w:style w:styleId="Style_5_ch" w:type="character">
    <w:name w:val="ConsPlusNormal"/>
    <w:link w:val="Style_5"/>
    <w:rPr>
      <w:rFonts w:ascii="Arial" w:hAnsi="Arial"/>
    </w:rPr>
  </w:style>
  <w:style w:styleId="Style_6" w:type="paragraph">
    <w:name w:val="toc 4"/>
    <w:next w:val="Style_3"/>
    <w:link w:val="Style_6_ch"/>
    <w:uiPriority w:val="39"/>
    <w:pPr>
      <w:ind w:firstLine="0" w:left="600"/>
    </w:pPr>
  </w:style>
  <w:style w:styleId="Style_6_ch" w:type="character">
    <w:name w:val="toc 4"/>
    <w:link w:val="Style_6"/>
  </w:style>
  <w:style w:styleId="Style_2" w:type="paragraph">
    <w:name w:val="List Paragraph"/>
    <w:basedOn w:val="Style_3"/>
    <w:link w:val="Style_2_ch"/>
    <w:pPr>
      <w:ind w:firstLine="0" w:left="720"/>
      <w:contextualSpacing w:val="1"/>
    </w:pPr>
  </w:style>
  <w:style w:styleId="Style_2_ch" w:type="character">
    <w:name w:val="List Paragraph"/>
    <w:basedOn w:val="Style_3_ch"/>
    <w:link w:val="Style_2"/>
  </w:style>
  <w:style w:styleId="Style_7" w:type="paragraph">
    <w:name w:val="toc 6"/>
    <w:next w:val="Style_3"/>
    <w:link w:val="Style_7_ch"/>
    <w:uiPriority w:val="39"/>
    <w:pPr>
      <w:ind w:firstLine="0" w:left="1000"/>
    </w:pPr>
  </w:style>
  <w:style w:styleId="Style_7_ch" w:type="character">
    <w:name w:val="toc 6"/>
    <w:link w:val="Style_7"/>
  </w:style>
  <w:style w:styleId="Style_8" w:type="paragraph">
    <w:name w:val="toc 7"/>
    <w:next w:val="Style_3"/>
    <w:link w:val="Style_8_ch"/>
    <w:uiPriority w:val="39"/>
    <w:pPr>
      <w:ind w:firstLine="0" w:left="1200"/>
    </w:pPr>
  </w:style>
  <w:style w:styleId="Style_8_ch" w:type="character">
    <w:name w:val="toc 7"/>
    <w:link w:val="Style_8"/>
  </w:style>
  <w:style w:styleId="Style_9" w:type="paragraph">
    <w:name w:val="Endnote"/>
    <w:link w:val="Style_9_ch"/>
    <w:pPr>
      <w:ind w:firstLine="851" w:left="0"/>
      <w:jc w:val="both"/>
    </w:pPr>
    <w:rPr>
      <w:rFonts w:ascii="XO Thames" w:hAnsi="XO Thames"/>
      <w:sz w:val="22"/>
    </w:rPr>
  </w:style>
  <w:style w:styleId="Style_9_ch" w:type="character">
    <w:name w:val="Endnote"/>
    <w:link w:val="Style_9"/>
    <w:rPr>
      <w:rFonts w:ascii="XO Thames" w:hAnsi="XO Thames"/>
      <w:sz w:val="22"/>
    </w:rPr>
  </w:style>
  <w:style w:styleId="Style_10" w:type="paragraph">
    <w:name w:val="heading 3"/>
    <w:next w:val="Style_3"/>
    <w:link w:val="Style_10_ch"/>
    <w:uiPriority w:val="9"/>
    <w:qFormat/>
    <w:pPr>
      <w:ind/>
      <w:outlineLvl w:val="2"/>
    </w:pPr>
    <w:rPr>
      <w:rFonts w:ascii="XO Thames" w:hAnsi="XO Thames"/>
      <w:b w:val="1"/>
      <w:i w:val="1"/>
    </w:rPr>
  </w:style>
  <w:style w:styleId="Style_10_ch" w:type="character">
    <w:name w:val="heading 3"/>
    <w:link w:val="Style_10"/>
    <w:rPr>
      <w:rFonts w:ascii="XO Thames" w:hAnsi="XO Thames"/>
      <w:b w:val="1"/>
      <w:i w:val="1"/>
    </w:rPr>
  </w:style>
  <w:style w:styleId="Style_11" w:type="paragraph">
    <w:name w:val="Гиперссылка1"/>
    <w:link w:val="Style_11_ch"/>
    <w:rPr>
      <w:color w:val="0000FF"/>
      <w:u w:val="single"/>
    </w:rPr>
  </w:style>
  <w:style w:styleId="Style_11_ch" w:type="character">
    <w:name w:val="Гиперссылка1"/>
    <w:link w:val="Style_11"/>
    <w:rPr>
      <w:color w:val="0000FF"/>
      <w:u w:val="single"/>
    </w:rPr>
  </w:style>
  <w:style w:styleId="Style_12" w:type="paragraph">
    <w:name w:val="Default Paragraph Font"/>
    <w:link w:val="Style_12_ch"/>
  </w:style>
  <w:style w:styleId="Style_12_ch" w:type="character">
    <w:name w:val="Default Paragraph Font"/>
    <w:link w:val="Style_12"/>
  </w:style>
  <w:style w:styleId="Style_13" w:type="paragraph">
    <w:name w:val="toc 3"/>
    <w:next w:val="Style_3"/>
    <w:link w:val="Style_13_ch"/>
    <w:uiPriority w:val="39"/>
    <w:pPr>
      <w:ind w:firstLine="0" w:left="400"/>
    </w:pPr>
  </w:style>
  <w:style w:styleId="Style_13_ch" w:type="character">
    <w:name w:val="toc 3"/>
    <w:link w:val="Style_13"/>
  </w:style>
  <w:style w:styleId="Style_14" w:type="paragraph">
    <w:name w:val="Основной шрифт абзаца1"/>
    <w:link w:val="Style_14_ch"/>
  </w:style>
  <w:style w:styleId="Style_14_ch" w:type="character">
    <w:name w:val="Основной шрифт абзаца1"/>
    <w:link w:val="Style_14"/>
  </w:style>
  <w:style w:styleId="Style_15" w:type="paragraph">
    <w:name w:val="heading 5"/>
    <w:next w:val="Style_3"/>
    <w:link w:val="Style_15_ch"/>
    <w:uiPriority w:val="9"/>
    <w:qFormat/>
    <w:pPr>
      <w:spacing w:after="120" w:before="120"/>
      <w:ind/>
      <w:outlineLvl w:val="4"/>
    </w:pPr>
    <w:rPr>
      <w:rFonts w:ascii="XO Thames" w:hAnsi="XO Thames"/>
      <w:b w:val="1"/>
      <w:sz w:val="22"/>
    </w:rPr>
  </w:style>
  <w:style w:styleId="Style_15_ch" w:type="character">
    <w:name w:val="heading 5"/>
    <w:link w:val="Style_15"/>
    <w:rPr>
      <w:rFonts w:ascii="XO Thames" w:hAnsi="XO Thames"/>
      <w:b w:val="1"/>
      <w:sz w:val="22"/>
    </w:rPr>
  </w:style>
  <w:style w:styleId="Style_16" w:type="paragraph">
    <w:name w:val="heading 1"/>
    <w:next w:val="Style_3"/>
    <w:link w:val="Style_16_ch"/>
    <w:uiPriority w:val="9"/>
    <w:qFormat/>
    <w:pPr>
      <w:spacing w:after="120" w:before="120"/>
      <w:ind/>
      <w:outlineLvl w:val="0"/>
    </w:pPr>
    <w:rPr>
      <w:rFonts w:ascii="XO Thames" w:hAnsi="XO Thames"/>
      <w:b w:val="1"/>
      <w:sz w:val="32"/>
    </w:rPr>
  </w:style>
  <w:style w:styleId="Style_16_ch" w:type="character">
    <w:name w:val="heading 1"/>
    <w:link w:val="Style_16"/>
    <w:rPr>
      <w:rFonts w:ascii="XO Thames" w:hAnsi="XO Thames"/>
      <w:b w:val="1"/>
      <w:sz w:val="32"/>
    </w:rPr>
  </w:style>
  <w:style w:styleId="Style_17" w:type="paragraph">
    <w:name w:val="Hyperlink"/>
    <w:link w:val="Style_17_ch"/>
    <w:rPr>
      <w:color w:val="0000FF"/>
      <w:u w:val="single"/>
    </w:rPr>
  </w:style>
  <w:style w:styleId="Style_17_ch" w:type="character">
    <w:name w:val="Hyperlink"/>
    <w:link w:val="Style_17"/>
    <w:rPr>
      <w:color w:val="0000FF"/>
      <w:u w:val="single"/>
    </w:rPr>
  </w:style>
  <w:style w:styleId="Style_18" w:type="paragraph">
    <w:name w:val="Footnote"/>
    <w:link w:val="Style_18_ch"/>
    <w:rPr>
      <w:rFonts w:ascii="XO Thames" w:hAnsi="XO Thames"/>
      <w:sz w:val="22"/>
    </w:rPr>
  </w:style>
  <w:style w:styleId="Style_18_ch" w:type="character">
    <w:name w:val="Footnote"/>
    <w:link w:val="Style_18"/>
    <w:rPr>
      <w:rFonts w:ascii="XO Thames" w:hAnsi="XO Thames"/>
      <w:sz w:val="22"/>
    </w:rPr>
  </w:style>
  <w:style w:styleId="Style_19" w:type="paragraph">
    <w:name w:val="toc 1"/>
    <w:next w:val="Style_3"/>
    <w:link w:val="Style_19_ch"/>
    <w:uiPriority w:val="39"/>
    <w:rPr>
      <w:rFonts w:ascii="XO Thames" w:hAnsi="XO Thames"/>
      <w:b w:val="1"/>
    </w:rPr>
  </w:style>
  <w:style w:styleId="Style_19_ch" w:type="character">
    <w:name w:val="toc 1"/>
    <w:link w:val="Style_19"/>
    <w:rPr>
      <w:rFonts w:ascii="XO Thames" w:hAnsi="XO Thames"/>
      <w:b w:val="1"/>
    </w:rPr>
  </w:style>
  <w:style w:styleId="Style_20" w:type="paragraph">
    <w:name w:val="Header and Footer"/>
    <w:link w:val="Style_20_ch"/>
    <w:pPr>
      <w:spacing w:line="360" w:lineRule="auto"/>
      <w:ind/>
    </w:pPr>
    <w:rPr>
      <w:rFonts w:ascii="XO Thames" w:hAnsi="XO Thames"/>
    </w:rPr>
  </w:style>
  <w:style w:styleId="Style_20_ch" w:type="character">
    <w:name w:val="Header and Footer"/>
    <w:link w:val="Style_20"/>
    <w:rPr>
      <w:rFonts w:ascii="XO Thames" w:hAnsi="XO Thames"/>
    </w:rPr>
  </w:style>
  <w:style w:styleId="Style_1" w:type="paragraph">
    <w:name w:val="header"/>
    <w:basedOn w:val="Style_3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3_ch"/>
    <w:link w:val="Style_1"/>
  </w:style>
  <w:style w:styleId="Style_21" w:type="paragraph">
    <w:name w:val="Обычный1"/>
    <w:link w:val="Style_21_ch"/>
    <w:rPr>
      <w:rFonts w:ascii="Calibri" w:hAnsi="Calibri"/>
    </w:rPr>
  </w:style>
  <w:style w:styleId="Style_21_ch" w:type="character">
    <w:name w:val="Обычный1"/>
    <w:link w:val="Style_21"/>
    <w:rPr>
      <w:rFonts w:ascii="Calibri" w:hAnsi="Calibri"/>
    </w:rPr>
  </w:style>
  <w:style w:styleId="Style_22" w:type="paragraph">
    <w:name w:val="toc 9"/>
    <w:next w:val="Style_3"/>
    <w:link w:val="Style_22_ch"/>
    <w:uiPriority w:val="39"/>
    <w:pPr>
      <w:ind w:firstLine="0" w:left="1600"/>
    </w:pPr>
  </w:style>
  <w:style w:styleId="Style_22_ch" w:type="character">
    <w:name w:val="toc 9"/>
    <w:link w:val="Style_22"/>
  </w:style>
  <w:style w:styleId="Style_23" w:type="paragraph">
    <w:name w:val="toc 8"/>
    <w:next w:val="Style_3"/>
    <w:link w:val="Style_23_ch"/>
    <w:uiPriority w:val="39"/>
    <w:pPr>
      <w:ind w:firstLine="0" w:left="1400"/>
    </w:pPr>
  </w:style>
  <w:style w:styleId="Style_23_ch" w:type="character">
    <w:name w:val="toc 8"/>
    <w:link w:val="Style_23"/>
  </w:style>
  <w:style w:styleId="Style_24" w:type="paragraph">
    <w:name w:val="toc 5"/>
    <w:next w:val="Style_3"/>
    <w:link w:val="Style_24_ch"/>
    <w:uiPriority w:val="39"/>
    <w:pPr>
      <w:ind w:firstLine="0" w:left="800"/>
    </w:pPr>
  </w:style>
  <w:style w:styleId="Style_24_ch" w:type="character">
    <w:name w:val="toc 5"/>
    <w:link w:val="Style_24"/>
  </w:style>
  <w:style w:styleId="Style_25" w:type="paragraph">
    <w:name w:val="Balloon Text"/>
    <w:basedOn w:val="Style_3"/>
    <w:link w:val="Style_25_ch"/>
    <w:rPr>
      <w:rFonts w:ascii="Tahoma" w:hAnsi="Tahoma"/>
      <w:sz w:val="16"/>
    </w:rPr>
  </w:style>
  <w:style w:styleId="Style_25_ch" w:type="character">
    <w:name w:val="Balloon Text"/>
    <w:basedOn w:val="Style_3_ch"/>
    <w:link w:val="Style_25"/>
    <w:rPr>
      <w:rFonts w:ascii="Tahoma" w:hAnsi="Tahoma"/>
      <w:sz w:val="16"/>
    </w:rPr>
  </w:style>
  <w:style w:styleId="Style_26" w:type="paragraph">
    <w:name w:val="Subtitle"/>
    <w:next w:val="Style_3"/>
    <w:link w:val="Style_26_ch"/>
    <w:uiPriority w:val="11"/>
    <w:qFormat/>
    <w:rPr>
      <w:rFonts w:ascii="XO Thames" w:hAnsi="XO Thames"/>
      <w:i w:val="1"/>
      <w:color w:val="616161"/>
      <w:sz w:val="24"/>
    </w:rPr>
  </w:style>
  <w:style w:styleId="Style_26_ch" w:type="character">
    <w:name w:val="Subtitle"/>
    <w:link w:val="Style_26"/>
    <w:rPr>
      <w:rFonts w:ascii="XO Thames" w:hAnsi="XO Thames"/>
      <w:i w:val="1"/>
      <w:color w:val="616161"/>
      <w:sz w:val="24"/>
    </w:rPr>
  </w:style>
  <w:style w:styleId="Style_27" w:type="paragraph">
    <w:name w:val="Title"/>
    <w:next w:val="Style_3"/>
    <w:link w:val="Style_27_ch"/>
    <w:uiPriority w:val="10"/>
    <w:qFormat/>
    <w:rPr>
      <w:rFonts w:ascii="XO Thames" w:hAnsi="XO Thames"/>
      <w:b w:val="1"/>
      <w:sz w:val="52"/>
    </w:rPr>
  </w:style>
  <w:style w:styleId="Style_27_ch" w:type="character">
    <w:name w:val="Title"/>
    <w:link w:val="Style_27"/>
    <w:rPr>
      <w:rFonts w:ascii="XO Thames" w:hAnsi="XO Thames"/>
      <w:b w:val="1"/>
      <w:sz w:val="52"/>
    </w:rPr>
  </w:style>
  <w:style w:styleId="Style_28" w:type="paragraph">
    <w:name w:val="footer"/>
    <w:basedOn w:val="Style_3"/>
    <w:link w:val="Style_28_ch"/>
    <w:pPr>
      <w:tabs>
        <w:tab w:leader="none" w:pos="4677" w:val="center"/>
        <w:tab w:leader="none" w:pos="9355" w:val="right"/>
      </w:tabs>
      <w:ind/>
    </w:pPr>
  </w:style>
  <w:style w:styleId="Style_28_ch" w:type="character">
    <w:name w:val="footer"/>
    <w:basedOn w:val="Style_3_ch"/>
    <w:link w:val="Style_28"/>
  </w:style>
  <w:style w:styleId="Style_29" w:type="paragraph">
    <w:name w:val="heading 4"/>
    <w:next w:val="Style_3"/>
    <w:link w:val="Style_29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29_ch" w:type="character">
    <w:name w:val="heading 4"/>
    <w:link w:val="Style_29"/>
    <w:rPr>
      <w:rFonts w:ascii="XO Thames" w:hAnsi="XO Thames"/>
      <w:b w:val="1"/>
      <w:color w:val="595959"/>
      <w:sz w:val="26"/>
    </w:rPr>
  </w:style>
  <w:style w:styleId="Style_30" w:type="paragraph">
    <w:name w:val="heading 2"/>
    <w:next w:val="Style_3"/>
    <w:link w:val="Style_30_ch"/>
    <w:uiPriority w:val="9"/>
    <w:qFormat/>
    <w:pPr>
      <w:spacing w:after="120" w:before="120"/>
      <w:ind/>
      <w:outlineLvl w:val="1"/>
    </w:pPr>
    <w:rPr>
      <w:rFonts w:ascii="XO Thames" w:hAnsi="XO Thames"/>
      <w:b w:val="1"/>
      <w:color w:val="00A0FF"/>
      <w:sz w:val="26"/>
    </w:rPr>
  </w:style>
  <w:style w:styleId="Style_30_ch" w:type="character">
    <w:name w:val="heading 2"/>
    <w:link w:val="Style_30"/>
    <w:rPr>
      <w:rFonts w:ascii="XO Thames" w:hAnsi="XO Thames"/>
      <w:b w:val="1"/>
      <w:color w:val="00A0FF"/>
      <w:sz w:val="26"/>
    </w:rPr>
  </w:style>
  <w:style w:styleId="Style_31" w:type="paragraph">
    <w:name w:val="toc 10"/>
    <w:next w:val="Style_3"/>
    <w:link w:val="Style_31_ch"/>
    <w:pPr>
      <w:ind w:firstLine="0" w:left="1800"/>
    </w:pPr>
  </w:style>
  <w:style w:styleId="Style_31_ch" w:type="character">
    <w:name w:val="toc 10"/>
    <w:link w:val="Style_31"/>
  </w:style>
  <w:style w:default="1" w:styleId="Style_3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webSettings.xml" Type="http://schemas.openxmlformats.org/officeDocument/2006/relationships/webSettings"/>
  <Relationship Id="rId1" Target="header1.xml" Type="http://schemas.openxmlformats.org/officeDocument/2006/relationships/header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8" Target="numbering.xml" Type="http://schemas.openxmlformats.org/officeDocument/2006/relationships/numbering"/>
  <Relationship Id="rId4" Target="styles.xml" Type="http://schemas.openxmlformats.org/officeDocument/2006/relationships/styles"/>
  <Relationship Id="rId7" Target="theme/theme1.xml" Type="http://schemas.openxmlformats.org/officeDocument/2006/relationships/theme"/>
  <Relationship Id="rId5" Target="stylesWithEffects.xml" Type="http://schemas.microsoft.com/office/2007/relationships/stylesWithEffect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2024-09-12T16:05:14Z</dcterms:modified>
</cp:coreProperties>
</file>