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t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УКАЗ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t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ПРЕЗИДЕНТА РОССИЙСКОЙ ФЕДЕРАЦИИ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t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</w:t>
      </w:r>
      <w:r>
        <w:rPr>
          <w:color w:val="000000"/>
          <w:sz w:val="17"/>
          <w:szCs w:val="17"/>
        </w:rPr>
        <w:t>ающими государственные должности Российской Федерации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c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markx"/>
          <w:sz w:val="17"/>
          <w:szCs w:val="17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</w:t>
      </w:r>
      <w:r>
        <w:rPr>
          <w:rStyle w:val="markx"/>
          <w:sz w:val="17"/>
          <w:szCs w:val="17"/>
        </w:rPr>
        <w:t>31.12.2014 № 837, от 19.09.2017 № 431, от 15.05.2018 № 215, от 10.12.2020 № 778, от 20.04.2021 № 232, от 25.04.2022 № 232, от 27.06.2022 № 404, от 25.07.2022 № 498, от 26.06.2023 № 474, от 26.10.2023 № 811, от 05.08.2024 № 666)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В соответствии с Федеральн</w:t>
      </w:r>
      <w:r>
        <w:rPr>
          <w:color w:val="000000"/>
          <w:sz w:val="17"/>
          <w:szCs w:val="17"/>
        </w:rPr>
        <w:t xml:space="preserve">ым законом </w:t>
      </w:r>
      <w:r>
        <w:rPr>
          <w:rStyle w:val="cmd"/>
          <w:color w:val="000000"/>
          <w:sz w:val="17"/>
          <w:szCs w:val="17"/>
        </w:rPr>
        <w:t>от 25 декабря 2008 г. № 273-ФЗ</w:t>
      </w:r>
      <w:r>
        <w:rPr>
          <w:color w:val="000000"/>
          <w:sz w:val="17"/>
          <w:szCs w:val="17"/>
        </w:rPr>
        <w:t xml:space="preserve"> "О противодействии коррупции" постановляю: </w:t>
      </w:r>
      <w:r>
        <w:rPr>
          <w:rStyle w:val="mark"/>
          <w:sz w:val="17"/>
          <w:szCs w:val="17"/>
        </w:rPr>
        <w:t>(В редакции Указа Президента Российской Федерации от 20.04.2021 № 232)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1. Утвердить прилагаемое Положение о проверке достоверности и полноты сведений, представляемых гражд</w:t>
      </w:r>
      <w:r>
        <w:rPr>
          <w:color w:val="000000"/>
          <w:sz w:val="17"/>
          <w:szCs w:val="17"/>
        </w:rPr>
        <w:t>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2. Руковод</w:t>
      </w:r>
      <w:r>
        <w:rPr>
          <w:color w:val="000000"/>
          <w:sz w:val="17"/>
          <w:szCs w:val="17"/>
        </w:rPr>
        <w:t>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3. Рекомендовать органам государственной власти субъектов Российской Федерации руководствоваться настоящим Указ</w:t>
      </w:r>
      <w:r>
        <w:rPr>
          <w:color w:val="000000"/>
          <w:sz w:val="17"/>
          <w:szCs w:val="17"/>
        </w:rPr>
        <w:t>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субъектов Российской Ф</w:t>
      </w:r>
      <w:r>
        <w:rPr>
          <w:color w:val="000000"/>
          <w:sz w:val="17"/>
          <w:szCs w:val="17"/>
        </w:rPr>
        <w:t>едерации, и лицами, замещающими государственные должности субъектов Российской Федерации, сведений, представляемых гражданами, претендующими на замещение государственных должностей субъектов Российской Федерации, в соответствии с нормативными правовыми акт</w:t>
      </w:r>
      <w:r>
        <w:rPr>
          <w:color w:val="000000"/>
          <w:sz w:val="17"/>
          <w:szCs w:val="17"/>
        </w:rPr>
        <w:t xml:space="preserve">ами Российской Федерации, а также о проверке соблюдения лицами, замещающими государственные должности субъектов Российской Федерации, ограничений и запретов, требований о предотвращении или урегулировании конфликта интересов и исполнения ими обязанностей, </w:t>
      </w:r>
      <w:r>
        <w:rPr>
          <w:color w:val="000000"/>
          <w:sz w:val="17"/>
          <w:szCs w:val="17"/>
        </w:rPr>
        <w:t xml:space="preserve">установленных Федеральным законом </w:t>
      </w:r>
      <w:r>
        <w:rPr>
          <w:rStyle w:val="cmd"/>
          <w:color w:val="000000"/>
          <w:sz w:val="17"/>
          <w:szCs w:val="17"/>
        </w:rPr>
        <w:t>от 25 декабря 2008 г. № 273-ФЗ</w:t>
      </w:r>
      <w:r>
        <w:rPr>
          <w:color w:val="000000"/>
          <w:sz w:val="17"/>
          <w:szCs w:val="17"/>
        </w:rPr>
        <w:t xml:space="preserve"> "О противодействии коррупции", другими федеральными законами и нормативными правовыми актами субъектов Российской Федерации.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4. Возложить на президиум Совета при Президенте Российской Федерац</w:t>
      </w:r>
      <w:r>
        <w:rPr>
          <w:color w:val="000000"/>
          <w:sz w:val="17"/>
          <w:szCs w:val="17"/>
        </w:rPr>
        <w:t>ии по противодействию коррупции функции комиссии по соблюдению требований к должностному поведению лиц, замещающих государственные должности Российской Федерации, названные в подпункте "а" пункта 1 Положения, утвержденного настоящим Указом, и урегулировани</w:t>
      </w:r>
      <w:r>
        <w:rPr>
          <w:color w:val="000000"/>
          <w:sz w:val="17"/>
          <w:szCs w:val="17"/>
        </w:rPr>
        <w:t>ю конфликта интересов.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i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Президент Российской Федерации                               Д.Медведев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Москва, Кремль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21 сентября 2009 года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№ 1066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s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УТВЕРЖДЕНО</w:t>
      </w:r>
      <w:r>
        <w:rPr>
          <w:color w:val="000000"/>
          <w:sz w:val="17"/>
          <w:szCs w:val="17"/>
        </w:rPr>
        <w:br/>
        <w:t>Указом Президента</w:t>
      </w:r>
      <w:r>
        <w:rPr>
          <w:color w:val="000000"/>
          <w:sz w:val="17"/>
          <w:szCs w:val="17"/>
        </w:rPr>
        <w:br/>
        <w:t>Российской Федерации</w:t>
      </w:r>
      <w:r>
        <w:rPr>
          <w:color w:val="000000"/>
          <w:sz w:val="17"/>
          <w:szCs w:val="17"/>
        </w:rPr>
        <w:br/>
        <w:t>от 21 сентября 2009 г. № 1066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t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ПОЛОЖЕНИЕ </w:t>
      </w:r>
      <w:r>
        <w:rPr>
          <w:color w:val="000000"/>
          <w:sz w:val="17"/>
          <w:szCs w:val="17"/>
        </w:rPr>
        <w:br/>
        <w:t>о проверке дос</w:t>
      </w:r>
      <w:r>
        <w:rPr>
          <w:color w:val="000000"/>
          <w:sz w:val="17"/>
          <w:szCs w:val="17"/>
        </w:rPr>
        <w:t>товерности и полноты сведений, представляемых</w:t>
      </w:r>
      <w:r>
        <w:rPr>
          <w:color w:val="000000"/>
          <w:sz w:val="17"/>
          <w:szCs w:val="17"/>
        </w:rPr>
        <w:br/>
        <w:t>гражданами, претендующими на замещение государственных</w:t>
      </w:r>
      <w:r>
        <w:rPr>
          <w:color w:val="000000"/>
          <w:sz w:val="17"/>
          <w:szCs w:val="17"/>
        </w:rPr>
        <w:br/>
        <w:t>должностей Российской Федерации, и лицами, замещающими</w:t>
      </w:r>
      <w:r>
        <w:rPr>
          <w:color w:val="000000"/>
          <w:sz w:val="17"/>
          <w:szCs w:val="17"/>
        </w:rPr>
        <w:br/>
        <w:t>государственные должности Российской Федерации, и соблюдения ограничений лицами, замещающими государ</w:t>
      </w:r>
      <w:r>
        <w:rPr>
          <w:color w:val="000000"/>
          <w:sz w:val="17"/>
          <w:szCs w:val="17"/>
        </w:rPr>
        <w:t>ственные должности Российской Федерации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c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markx"/>
          <w:sz w:val="17"/>
          <w:szCs w:val="17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31.12.2014 № </w:t>
      </w:r>
      <w:r>
        <w:rPr>
          <w:rStyle w:val="markx"/>
          <w:sz w:val="17"/>
          <w:szCs w:val="17"/>
        </w:rPr>
        <w:t>837, от 19.09.2017 № 431, от 15.05.2018 № 215, от 10.12.2020 № 778, от 20.04.2021 № 232, от 25.04.2022 № 232, от 27.06.2022 № 404, от 25.07.2022 № 498, от 26.06.2023 № 474, от 26.10.2023 № 811, от 05.08.2024 № 666)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1. Настоящим Положением определяется по</w:t>
      </w:r>
      <w:r>
        <w:rPr>
          <w:color w:val="000000"/>
          <w:sz w:val="17"/>
          <w:szCs w:val="17"/>
        </w:rPr>
        <w:t>рядок осуществления проверки: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</w:t>
      </w:r>
      <w:r>
        <w:rPr>
          <w:rStyle w:val="cmd"/>
          <w:color w:val="000000"/>
          <w:sz w:val="17"/>
          <w:szCs w:val="17"/>
        </w:rPr>
        <w:t>от 18 мая 2009 г. № 558</w:t>
      </w:r>
      <w:r>
        <w:rPr>
          <w:rStyle w:val="ed"/>
          <w:color w:val="000000"/>
          <w:sz w:val="17"/>
          <w:szCs w:val="17"/>
        </w:rPr>
        <w:t xml:space="preserve"> гражданами, претендующими на</w:t>
      </w:r>
      <w:r>
        <w:rPr>
          <w:rStyle w:val="ed"/>
          <w:color w:val="000000"/>
          <w:sz w:val="17"/>
          <w:szCs w:val="17"/>
        </w:rPr>
        <w:t xml:space="preserve"> замещение государственных должностей Российской Федерации: Председателя Правительства Российской Федерации, Первого заместителя Председателя Правительства Российской Федерации, Заместителя Председателя Правительства Российской Федерации - полномочного пре</w:t>
      </w:r>
      <w:r>
        <w:rPr>
          <w:rStyle w:val="ed"/>
          <w:color w:val="000000"/>
          <w:sz w:val="17"/>
          <w:szCs w:val="17"/>
        </w:rPr>
        <w:t>дставителя Президента Российской Федерации в федеральном округе, Заместителя Председателя Правительства Российской Федерации, Заместителя Председателя Правительства Российской Федерации - Руководителя Аппарата Правительства Российской Федерации, федерально</w:t>
      </w:r>
      <w:r>
        <w:rPr>
          <w:rStyle w:val="ed"/>
          <w:color w:val="000000"/>
          <w:sz w:val="17"/>
          <w:szCs w:val="17"/>
        </w:rPr>
        <w:t>го министра, Чрезвычайного и Полномочного Посла Российской Федерации (в иностранном государстве), постоянного представителя (представителя, постоянного наблюдателя) Российской Федерации при международной организации (в иностранном государстве), Генеральног</w:t>
      </w:r>
      <w:r>
        <w:rPr>
          <w:rStyle w:val="ed"/>
          <w:color w:val="000000"/>
          <w:sz w:val="17"/>
          <w:szCs w:val="17"/>
        </w:rPr>
        <w:t>о прокурора Российской Федерации, Председателя Следственного комитета Российской Федерации, Заместителя Председателя Совета Безопасности Российской Федерации, Секретаря Совета Безопасности Российской Федерации, Уполномоченного по правам человека в Российск</w:t>
      </w:r>
      <w:r>
        <w:rPr>
          <w:rStyle w:val="ed"/>
          <w:color w:val="000000"/>
          <w:sz w:val="17"/>
          <w:szCs w:val="17"/>
        </w:rPr>
        <w:t>ой Федерации, Уполномоченного при Президенте Российской Федерации по защите прав предпринимателей, высшего должностного лица субъекта Российской Федерации, Председателя Счетной палаты Российской Федерации, заместителя Председателя Счетной палаты Российской</w:t>
      </w:r>
      <w:r>
        <w:rPr>
          <w:rStyle w:val="ed"/>
          <w:color w:val="000000"/>
          <w:sz w:val="17"/>
          <w:szCs w:val="17"/>
        </w:rPr>
        <w:t xml:space="preserve"> Федерации, аудитора Счетной палаты Российской Федерации, Председателя Центрального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избирательной комиссии Российской Фед</w:t>
      </w:r>
      <w:r>
        <w:rPr>
          <w:rStyle w:val="ed"/>
          <w:color w:val="000000"/>
          <w:sz w:val="17"/>
          <w:szCs w:val="17"/>
        </w:rPr>
        <w:t>ерации, секретаря Центральной избирательной комиссии Российской Федерации, члена Центральной избирательной комиссии Российской Федерации (замещающего должность на постоянной основе), Генерального директора Судебного департамента при Верховном Суде Российск</w:t>
      </w:r>
      <w:r>
        <w:rPr>
          <w:rStyle w:val="ed"/>
          <w:color w:val="000000"/>
          <w:sz w:val="17"/>
          <w:szCs w:val="17"/>
        </w:rPr>
        <w:t>ой Федерации, члена Совета федеральной территории "Сириус", председателя Совета федеральной территории "Сириус", заместителя председателя Совета федеральной территории "Сириус", главы администрации федеральной территории "Сириус", председателя контрольно-с</w:t>
      </w:r>
      <w:r>
        <w:rPr>
          <w:rStyle w:val="ed"/>
          <w:color w:val="000000"/>
          <w:sz w:val="17"/>
          <w:szCs w:val="17"/>
        </w:rPr>
        <w:t>четной палаты федеральной территории "Сириус", заместителя председателя контрольно-счетной палаты федеральной территории "Сириус", аудитора контрольно-счетной палаты федеральной территории "Сириус", председателя территориальной избирательной комиссии федер</w:t>
      </w:r>
      <w:r>
        <w:rPr>
          <w:rStyle w:val="ed"/>
          <w:color w:val="000000"/>
          <w:sz w:val="17"/>
          <w:szCs w:val="17"/>
        </w:rPr>
        <w:t>альной территории "Сириус" (замещающего должность на постоянной основе), заместителя председателя территориальной избирательной комиссии федеральной территории "Сириус" (замещающего должность на постоянной основе), секретаря территориальной избирательной к</w:t>
      </w:r>
      <w:r>
        <w:rPr>
          <w:rStyle w:val="ed"/>
          <w:color w:val="000000"/>
          <w:sz w:val="17"/>
          <w:szCs w:val="17"/>
        </w:rPr>
        <w:t>омиссии федеральной территории "Сириус" (замещающего должность на постоянной основе) (далее - граждане), на отчетную дату и лицами, замещающими указанные государственные должности Российской Федерации, в том числе временно исполняющими обязанности высших д</w:t>
      </w:r>
      <w:r>
        <w:rPr>
          <w:rStyle w:val="ed"/>
          <w:color w:val="000000"/>
          <w:sz w:val="17"/>
          <w:szCs w:val="17"/>
        </w:rPr>
        <w:t>олжностных лиц субъектов Российской Федерации (далее - лица, замещающие государственные должности Российской Федерации), за отчетный период и за два года, предшествующие отчетному периоду;</w:t>
      </w:r>
      <w:r>
        <w:rPr>
          <w:rStyle w:val="markx"/>
          <w:sz w:val="17"/>
          <w:szCs w:val="17"/>
        </w:rPr>
        <w:t> (В редакции указов Президента Российской Федерации от 27.06.2022 № </w:t>
      </w:r>
      <w:r>
        <w:rPr>
          <w:rStyle w:val="markx"/>
          <w:sz w:val="17"/>
          <w:szCs w:val="17"/>
        </w:rPr>
        <w:t>404, от 25.07.2022 № 498, от 26.10.2023 № 811, от 05.08.2024 № 666)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б) достоверности и полноты сведений </w:t>
      </w:r>
      <w:r>
        <w:rPr>
          <w:rStyle w:val="ed"/>
          <w:color w:val="000000"/>
          <w:sz w:val="17"/>
          <w:szCs w:val="17"/>
        </w:rPr>
        <w:t>(в части, касающейся профилактики коррупционных правонарушений)</w:t>
      </w:r>
      <w:r>
        <w:rPr>
          <w:color w:val="000000"/>
          <w:sz w:val="17"/>
          <w:szCs w:val="17"/>
        </w:rPr>
        <w:t xml:space="preserve">, </w:t>
      </w:r>
      <w:r>
        <w:rPr>
          <w:rStyle w:val="ed"/>
          <w:color w:val="000000"/>
          <w:sz w:val="17"/>
          <w:szCs w:val="17"/>
        </w:rPr>
        <w:t>представленных</w:t>
      </w:r>
      <w:r>
        <w:rPr>
          <w:color w:val="000000"/>
          <w:sz w:val="17"/>
          <w:szCs w:val="17"/>
        </w:rPr>
        <w:t xml:space="preserve"> гражданами при назначении на государственную должность Российской Федера</w:t>
      </w:r>
      <w:r>
        <w:rPr>
          <w:color w:val="000000"/>
          <w:sz w:val="17"/>
          <w:szCs w:val="17"/>
        </w:rPr>
        <w:t>ции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17"/>
          <w:szCs w:val="17"/>
        </w:rPr>
        <w:t xml:space="preserve"> (В редакции указов Президента Российской Федерации от 23.06.2014  № 4</w:t>
      </w:r>
      <w:r>
        <w:rPr>
          <w:rStyle w:val="mark"/>
          <w:sz w:val="17"/>
          <w:szCs w:val="17"/>
        </w:rPr>
        <w:t>53; от 19.09.2017  № 431)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в) 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</w:t>
      </w:r>
      <w:r>
        <w:rPr>
          <w:rStyle w:val="ed"/>
          <w:color w:val="000000"/>
          <w:sz w:val="17"/>
          <w:szCs w:val="17"/>
        </w:rPr>
        <w:t xml:space="preserve">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</w:t>
      </w:r>
      <w:r>
        <w:rPr>
          <w:rStyle w:val="cmd"/>
          <w:color w:val="000000"/>
          <w:sz w:val="17"/>
          <w:szCs w:val="17"/>
        </w:rPr>
        <w:t>от 6 ноября 2020 г. № 4-ФКЗ</w:t>
      </w:r>
      <w:r>
        <w:rPr>
          <w:rStyle w:val="ed"/>
          <w:color w:val="000000"/>
          <w:sz w:val="17"/>
          <w:szCs w:val="17"/>
        </w:rPr>
        <w:t xml:space="preserve"> "О Правительстве Российской Федерации", другими</w:t>
      </w:r>
      <w:r>
        <w:rPr>
          <w:rStyle w:val="ed"/>
          <w:color w:val="000000"/>
          <w:sz w:val="17"/>
          <w:szCs w:val="17"/>
        </w:rPr>
        <w:t xml:space="preserve"> федеральными конституционными законами и федеральными законами (далее - установленные ограничения).</w:t>
      </w:r>
      <w:r>
        <w:rPr>
          <w:color w:val="000000"/>
          <w:sz w:val="17"/>
          <w:szCs w:val="17"/>
        </w:rPr>
        <w:t xml:space="preserve"> </w:t>
      </w:r>
      <w:r>
        <w:rPr>
          <w:rStyle w:val="mark"/>
          <w:sz w:val="17"/>
          <w:szCs w:val="17"/>
        </w:rPr>
        <w:t>(В редакции указов Президента Российской Федерации от 23.06.2014 № 453, от 20.04.2021 № 232)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2. Проверка осуществляется Управлением Президента Российской Ф</w:t>
      </w:r>
      <w:r>
        <w:rPr>
          <w:rStyle w:val="ed"/>
          <w:color w:val="000000"/>
          <w:sz w:val="17"/>
          <w:szCs w:val="17"/>
        </w:rPr>
        <w:t xml:space="preserve">едерации по вопросам государственной службы, кадров и противодействия коррупции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</w:t>
      </w:r>
      <w:r>
        <w:rPr>
          <w:rStyle w:val="ed"/>
          <w:color w:val="000000"/>
          <w:sz w:val="17"/>
          <w:szCs w:val="17"/>
        </w:rPr>
        <w:t>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</w:t>
      </w:r>
      <w:r>
        <w:rPr>
          <w:color w:val="000000"/>
          <w:sz w:val="17"/>
          <w:szCs w:val="17"/>
        </w:rPr>
        <w:t xml:space="preserve"> </w:t>
      </w:r>
      <w:r>
        <w:rPr>
          <w:rStyle w:val="mark"/>
          <w:sz w:val="17"/>
          <w:szCs w:val="17"/>
        </w:rPr>
        <w:t> (В редакции указов Президента Российской Федерации от 02.04.201</w:t>
      </w:r>
      <w:r>
        <w:rPr>
          <w:rStyle w:val="mark"/>
          <w:sz w:val="17"/>
          <w:szCs w:val="17"/>
        </w:rPr>
        <w:t>3 № 309, от 03.12.2013 № 878, от 26.06.2023 № 474)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Решение принимается отдельно в отношении каждого гражданина или лица, замещающего государственную должность Российской Федерации, и оформляется в письменной форме.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2</w:t>
      </w:r>
      <w:r>
        <w:rPr>
          <w:rStyle w:val="w91"/>
          <w:color w:val="000000"/>
          <w:sz w:val="17"/>
          <w:szCs w:val="17"/>
        </w:rPr>
        <w:t>1</w:t>
      </w:r>
      <w:r>
        <w:rPr>
          <w:rStyle w:val="ed"/>
          <w:color w:val="000000"/>
          <w:sz w:val="17"/>
          <w:szCs w:val="17"/>
        </w:rPr>
        <w:t>. По решению Президента Российской Феде</w:t>
      </w:r>
      <w:r>
        <w:rPr>
          <w:rStyle w:val="ed"/>
          <w:color w:val="000000"/>
          <w:sz w:val="17"/>
          <w:szCs w:val="17"/>
        </w:rPr>
        <w:t>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а) достоверности и полноты</w:t>
      </w:r>
      <w:r>
        <w:rPr>
          <w:rStyle w:val="ed"/>
          <w:color w:val="000000"/>
          <w:sz w:val="17"/>
          <w:szCs w:val="17"/>
        </w:rPr>
        <w:t xml:space="preserve">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</w:t>
      </w:r>
      <w:r>
        <w:rPr>
          <w:rStyle w:val="ed"/>
          <w:color w:val="000000"/>
          <w:sz w:val="17"/>
          <w:szCs w:val="17"/>
        </w:rPr>
        <w:t>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б) достоверности и полноты сведений о доходах, расходах, об имуще</w:t>
      </w:r>
      <w:r>
        <w:rPr>
          <w:rStyle w:val="ed"/>
          <w:color w:val="000000"/>
          <w:sz w:val="17"/>
          <w:szCs w:val="17"/>
        </w:rPr>
        <w:t>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в) соблюдения лицами, замещающими должности, указанные в подпункте "а" настоящего пункта, их супругами и несовершенно</w:t>
      </w:r>
      <w:r>
        <w:rPr>
          <w:rStyle w:val="ed"/>
          <w:color w:val="000000"/>
          <w:sz w:val="17"/>
          <w:szCs w:val="17"/>
        </w:rPr>
        <w:t>летними детьми установленных для них запретов и ограничений, а также исполнения ими своих обязанностей.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mark"/>
          <w:sz w:val="17"/>
          <w:szCs w:val="17"/>
        </w:rPr>
        <w:t> (Дополнение пунктом - Указ Президента Российской Федерации от 02.04.2013  № 309)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2</w:t>
      </w:r>
      <w:r>
        <w:rPr>
          <w:rStyle w:val="w91"/>
          <w:color w:val="000000"/>
          <w:sz w:val="17"/>
          <w:szCs w:val="17"/>
        </w:rPr>
        <w:t>2</w:t>
      </w:r>
      <w:r>
        <w:rPr>
          <w:rStyle w:val="ed"/>
          <w:color w:val="000000"/>
          <w:sz w:val="17"/>
          <w:szCs w:val="17"/>
        </w:rPr>
        <w:t>. Проверка, предусмотренная пунктом 2</w:t>
      </w:r>
      <w:r>
        <w:rPr>
          <w:rStyle w:val="w91"/>
          <w:color w:val="000000"/>
          <w:sz w:val="17"/>
          <w:szCs w:val="17"/>
        </w:rPr>
        <w:t>1</w:t>
      </w:r>
      <w:r>
        <w:rPr>
          <w:rStyle w:val="ed"/>
          <w:color w:val="000000"/>
          <w:sz w:val="17"/>
          <w:szCs w:val="17"/>
        </w:rPr>
        <w:t xml:space="preserve"> настоящего Положения, может п</w:t>
      </w:r>
      <w:r>
        <w:rPr>
          <w:rStyle w:val="ed"/>
          <w:color w:val="000000"/>
          <w:sz w:val="17"/>
          <w:szCs w:val="17"/>
        </w:rPr>
        <w:t>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000000"/>
          <w:sz w:val="17"/>
          <w:szCs w:val="17"/>
        </w:rPr>
        <w:t xml:space="preserve"> </w:t>
      </w:r>
      <w:r>
        <w:rPr>
          <w:rStyle w:val="mark"/>
          <w:sz w:val="17"/>
          <w:szCs w:val="17"/>
        </w:rPr>
        <w:t>(Дополнение пунктом - Указ Президента Российской Федерации от 02.04.2013  № 309)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3. </w:t>
      </w:r>
      <w:r>
        <w:rPr>
          <w:rStyle w:val="mark"/>
          <w:sz w:val="17"/>
          <w:szCs w:val="17"/>
        </w:rPr>
        <w:t>(Пункт утратил силу - Указ Президента Рос</w:t>
      </w:r>
      <w:r>
        <w:rPr>
          <w:rStyle w:val="mark"/>
          <w:sz w:val="17"/>
          <w:szCs w:val="17"/>
        </w:rPr>
        <w:t>сийской Федерации от 13.03.2012  № 297)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4.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17"/>
          <w:szCs w:val="17"/>
        </w:rPr>
        <w:t xml:space="preserve"> (В редакции Указа Президента Россий</w:t>
      </w:r>
      <w:r>
        <w:rPr>
          <w:rStyle w:val="mark"/>
          <w:sz w:val="17"/>
          <w:szCs w:val="17"/>
        </w:rPr>
        <w:t>ской Федерации от 13.03.2012  № 297)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а</w:t>
      </w:r>
      <w:r>
        <w:rPr>
          <w:rStyle w:val="w91"/>
          <w:color w:val="000000"/>
          <w:sz w:val="17"/>
          <w:szCs w:val="17"/>
        </w:rPr>
        <w:t>1</w:t>
      </w:r>
      <w:r>
        <w:rPr>
          <w:rStyle w:val="ed"/>
          <w:color w:val="000000"/>
          <w:sz w:val="17"/>
          <w:szCs w:val="17"/>
        </w:rPr>
        <w:t>) работниками подразделений кадровых служб федеральных государственных органов по профилакти</w:t>
      </w:r>
      <w:r>
        <w:rPr>
          <w:rStyle w:val="ed"/>
          <w:color w:val="000000"/>
          <w:sz w:val="17"/>
          <w:szCs w:val="17"/>
        </w:rPr>
        <w:t>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000000"/>
          <w:sz w:val="17"/>
          <w:szCs w:val="17"/>
        </w:rPr>
        <w:t xml:space="preserve"> </w:t>
      </w:r>
      <w:r>
        <w:rPr>
          <w:rStyle w:val="mark"/>
          <w:sz w:val="17"/>
          <w:szCs w:val="17"/>
        </w:rPr>
        <w:t>(Дополнение подпунктом - Указ Президента Российской Федерации от 13.03.2012  № 2</w:t>
      </w:r>
      <w:r>
        <w:rPr>
          <w:rStyle w:val="mark"/>
          <w:sz w:val="17"/>
          <w:szCs w:val="17"/>
        </w:rPr>
        <w:t>97)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в) Общественной палатой Российской Федерации;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г) общер</w:t>
      </w:r>
      <w:r>
        <w:rPr>
          <w:rStyle w:val="ed"/>
          <w:color w:val="000000"/>
          <w:sz w:val="17"/>
          <w:szCs w:val="17"/>
        </w:rPr>
        <w:t>оссийскими средствами массовой информации.</w:t>
      </w:r>
      <w:r>
        <w:rPr>
          <w:rStyle w:val="mark"/>
          <w:sz w:val="17"/>
          <w:szCs w:val="17"/>
        </w:rPr>
        <w:t xml:space="preserve"> (Дополнение подпунктом - Указ Президента Российской Федерации от 13.03.2012  № 297)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mark"/>
          <w:sz w:val="17"/>
          <w:szCs w:val="17"/>
        </w:rPr>
        <w:t>(Пункт в редакции Указа Президента Российской Федерации от 01.07.2010  № 821)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5. Информация анонимного характера не может служить</w:t>
      </w:r>
      <w:r>
        <w:rPr>
          <w:color w:val="000000"/>
          <w:sz w:val="17"/>
          <w:szCs w:val="17"/>
        </w:rPr>
        <w:t xml:space="preserve"> основанием для проверки.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7. При осуществлении проверки начальник Управ</w:t>
      </w:r>
      <w:r>
        <w:rPr>
          <w:color w:val="000000"/>
          <w:sz w:val="17"/>
          <w:szCs w:val="17"/>
        </w:rPr>
        <w:t>ления или уполномоченные им должностные лица Управления вправе: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а) по согласованию с Руководителем Администрации Президента Российской Федерации, председателем президиума Совета при Президенте Российской Федерации по противодействию коррупции, проводить со</w:t>
      </w:r>
      <w:r>
        <w:rPr>
          <w:color w:val="000000"/>
          <w:sz w:val="17"/>
          <w:szCs w:val="17"/>
        </w:rPr>
        <w:t>беседование с гражданином или лицом, замещающим государственную должность Российской Федерации;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б) изучать представленные гражданином или лицом, замещающим государственную должность Российской Федерации, </w:t>
      </w:r>
      <w:r>
        <w:rPr>
          <w:rStyle w:val="ed"/>
          <w:color w:val="000000"/>
          <w:sz w:val="17"/>
          <w:szCs w:val="17"/>
        </w:rPr>
        <w:t>сведения о доходах, об имуществе и обязательствах им</w:t>
      </w:r>
      <w:r>
        <w:rPr>
          <w:rStyle w:val="ed"/>
          <w:color w:val="000000"/>
          <w:sz w:val="17"/>
          <w:szCs w:val="17"/>
        </w:rPr>
        <w:t>ущественного характера и</w:t>
      </w:r>
      <w:r>
        <w:rPr>
          <w:color w:val="000000"/>
          <w:sz w:val="17"/>
          <w:szCs w:val="17"/>
        </w:rPr>
        <w:t xml:space="preserve"> дополнительные материалы, которые приобщаются к материалам проверки;</w:t>
      </w:r>
      <w:r>
        <w:rPr>
          <w:rStyle w:val="mark"/>
          <w:sz w:val="17"/>
          <w:szCs w:val="17"/>
        </w:rPr>
        <w:t xml:space="preserve"> (В редакции Указа Президента Российской Федерации от 13.03.2012  № 297)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в) </w:t>
      </w:r>
      <w:r>
        <w:rPr>
          <w:color w:val="000000"/>
          <w:sz w:val="17"/>
          <w:szCs w:val="17"/>
        </w:rPr>
        <w:t xml:space="preserve">получать от гражданина или лица, замещающего государственную должность Российской Федерации, пояснения по представленным им </w:t>
      </w:r>
      <w:r>
        <w:rPr>
          <w:rStyle w:val="ed"/>
          <w:color w:val="000000"/>
          <w:sz w:val="17"/>
          <w:szCs w:val="17"/>
        </w:rPr>
        <w:t xml:space="preserve">сведениям о доходах, об имуществе и обязательствах имущественного характера и </w:t>
      </w:r>
      <w:r>
        <w:rPr>
          <w:color w:val="000000"/>
          <w:sz w:val="17"/>
          <w:szCs w:val="17"/>
        </w:rPr>
        <w:t>материалам;</w:t>
      </w:r>
      <w:r>
        <w:rPr>
          <w:rStyle w:val="mark"/>
          <w:sz w:val="17"/>
          <w:szCs w:val="17"/>
        </w:rPr>
        <w:t xml:space="preserve"> </w:t>
      </w:r>
      <w:r>
        <w:rPr>
          <w:rStyle w:val="mark"/>
          <w:sz w:val="17"/>
          <w:szCs w:val="17"/>
        </w:rPr>
        <w:t>(В редакции Указа Президента Российской Федерации от 13.03.2012  № 297)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г) направлять в установленном порядке </w:t>
      </w:r>
      <w:r>
        <w:rPr>
          <w:rStyle w:val="ed"/>
          <w:color w:val="000000"/>
          <w:sz w:val="17"/>
          <w:szCs w:val="17"/>
        </w:rPr>
        <w:t>(в том числе с использованием государственной информационной системы в области противодействия коррупции "Посейдон") запросы (кроме запросов в кре</w:t>
      </w:r>
      <w:r>
        <w:rPr>
          <w:rStyle w:val="ed"/>
          <w:color w:val="000000"/>
          <w:sz w:val="17"/>
          <w:szCs w:val="17"/>
        </w:rPr>
        <w:t>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</w:t>
      </w:r>
      <w:r>
        <w:rPr>
          <w:rStyle w:val="ed"/>
          <w:color w:val="000000"/>
          <w:sz w:val="17"/>
          <w:szCs w:val="17"/>
        </w:rPr>
        <w:t>ганы</w:t>
      </w:r>
      <w:r>
        <w:rPr>
          <w:color w:val="000000"/>
          <w:sz w:val="17"/>
          <w:szCs w:val="17"/>
        </w:rPr>
        <w:t xml:space="preserve"> прокуратуры Российской Федерации, </w:t>
      </w:r>
      <w:r>
        <w:rPr>
          <w:rStyle w:val="ed"/>
          <w:color w:val="000000"/>
          <w:sz w:val="17"/>
          <w:szCs w:val="17"/>
        </w:rPr>
        <w:t>следственные органы Следственного комитета Российской Федерации,</w:t>
      </w:r>
      <w:r>
        <w:rPr>
          <w:color w:val="000000"/>
          <w:sz w:val="17"/>
          <w:szCs w:val="17"/>
        </w:rPr>
        <w:t xml:space="preserve">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</w:t>
      </w:r>
      <w:r>
        <w:rPr>
          <w:color w:val="000000"/>
          <w:sz w:val="17"/>
          <w:szCs w:val="17"/>
        </w:rPr>
        <w:t>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</w:t>
      </w:r>
      <w:r>
        <w:rPr>
          <w:color w:val="000000"/>
          <w:sz w:val="17"/>
          <w:szCs w:val="17"/>
        </w:rPr>
        <w:t>на или лица,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</w:t>
      </w:r>
      <w:r>
        <w:rPr>
          <w:color w:val="000000"/>
          <w:sz w:val="17"/>
          <w:szCs w:val="17"/>
        </w:rPr>
        <w:t xml:space="preserve"> соблюдении лицом, замещающим государственную должность Российской Федерации, установленных ограничений; </w:t>
      </w:r>
      <w:r>
        <w:rPr>
          <w:rStyle w:val="mark"/>
          <w:sz w:val="17"/>
          <w:szCs w:val="17"/>
        </w:rPr>
        <w:t>(В редакции указов Президента Российской Федерации от 14.01.2011 № 38, от 02.04.2013 № 309, от 10.12.2020 № 778, от 25.04.2022 № 232)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д) наводить справ</w:t>
      </w:r>
      <w:r>
        <w:rPr>
          <w:color w:val="000000"/>
          <w:sz w:val="17"/>
          <w:szCs w:val="17"/>
        </w:rPr>
        <w:t>ки у физических лиц и получать от них информацию с их согласия</w:t>
      </w:r>
      <w:r>
        <w:rPr>
          <w:rStyle w:val="ed"/>
          <w:color w:val="000000"/>
          <w:sz w:val="17"/>
          <w:szCs w:val="17"/>
        </w:rPr>
        <w:t>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е) 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</w:t>
      </w:r>
      <w:r>
        <w:rPr>
          <w:rStyle w:val="ed"/>
          <w:color w:val="000000"/>
          <w:sz w:val="17"/>
          <w:szCs w:val="17"/>
        </w:rPr>
        <w:t>щающим государственную должность Российской Федерации, в соответствии с законодательством Российской Федерации о противодействии коррупции.</w:t>
      </w:r>
      <w:r>
        <w:rPr>
          <w:rStyle w:val="mark"/>
          <w:sz w:val="17"/>
          <w:szCs w:val="17"/>
        </w:rPr>
        <w:t xml:space="preserve"> (Дополнение подпунктом - Указ Президента Российской Федерации от 13.03.2012  № 297) (В редакции Указа Президента Рос</w:t>
      </w:r>
      <w:r>
        <w:rPr>
          <w:rStyle w:val="mark"/>
          <w:sz w:val="17"/>
          <w:szCs w:val="17"/>
        </w:rPr>
        <w:t>сийской Федерации от 25.04.2022 № 232)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7</w:t>
      </w:r>
      <w:r>
        <w:rPr>
          <w:rStyle w:val="w91"/>
          <w:color w:val="000000"/>
          <w:sz w:val="17"/>
          <w:szCs w:val="17"/>
        </w:rPr>
        <w:t>1</w:t>
      </w:r>
      <w:r>
        <w:rPr>
          <w:rStyle w:val="ed"/>
          <w:color w:val="000000"/>
          <w:sz w:val="17"/>
          <w:szCs w:val="17"/>
        </w:rPr>
        <w:t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</w:t>
      </w:r>
      <w:r>
        <w:rPr>
          <w:rStyle w:val="ed"/>
          <w:color w:val="000000"/>
          <w:sz w:val="17"/>
          <w:szCs w:val="17"/>
        </w:rPr>
        <w:t xml:space="preserve"> осуществляется выпуск цифровых финансовых активов, направляются (в том числе с использованием государственной информационной системы в области противодействия коррупции "Посейдон") руководителями (должностными лицами) федеральных государственных органов, </w:t>
      </w:r>
      <w:r>
        <w:rPr>
          <w:rStyle w:val="ed"/>
          <w:color w:val="000000"/>
          <w:sz w:val="17"/>
          <w:szCs w:val="17"/>
        </w:rPr>
        <w:t>перечень которых утвержден Президентом Российской Федерации.</w:t>
      </w:r>
      <w:r>
        <w:rPr>
          <w:color w:val="000000"/>
          <w:sz w:val="17"/>
          <w:szCs w:val="17"/>
        </w:rPr>
        <w:t xml:space="preserve"> </w:t>
      </w:r>
      <w:r>
        <w:rPr>
          <w:rStyle w:val="mark"/>
          <w:sz w:val="17"/>
          <w:szCs w:val="17"/>
        </w:rPr>
        <w:t>(Дополнение пунктом - Указ Президента Российской Федерации от 02.04.2013  № 309) (В редакции указов Президента Российской Федерации от 10.12.2020 № 778, от 25.04.2022 № 232)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8. В запросе, предусм</w:t>
      </w:r>
      <w:r>
        <w:rPr>
          <w:color w:val="000000"/>
          <w:sz w:val="17"/>
          <w:szCs w:val="17"/>
        </w:rPr>
        <w:t>отренном подпунктом "г" пункта 7 настоящего Положения, указываются: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б) нормативный правовой акт, на основании которого направляется запрос;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в) фа</w:t>
      </w:r>
      <w:r>
        <w:rPr>
          <w:color w:val="000000"/>
          <w:sz w:val="17"/>
          <w:szCs w:val="17"/>
        </w:rPr>
        <w:t>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000000"/>
          <w:sz w:val="17"/>
          <w:szCs w:val="17"/>
        </w:rPr>
        <w:t>, вид и реквизиты документа, удостоверяющего личность,</w:t>
      </w:r>
      <w:r>
        <w:rPr>
          <w:color w:val="000000"/>
          <w:sz w:val="17"/>
          <w:szCs w:val="17"/>
        </w:rPr>
        <w:t xml:space="preserve"> гражданина или лица, замещающего государственную должность Российской Фед</w:t>
      </w:r>
      <w:r>
        <w:rPr>
          <w:color w:val="000000"/>
          <w:sz w:val="17"/>
          <w:szCs w:val="17"/>
        </w:rPr>
        <w:t>ерации,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</w:t>
      </w:r>
      <w:r>
        <w:rPr>
          <w:color w:val="000000"/>
          <w:sz w:val="17"/>
          <w:szCs w:val="17"/>
        </w:rPr>
        <w:t>и, полнота и достоверность которых проверяются, либо лица, замещающего государственную должность Российской Федерации, в отношении которого имеются сведения о несоблюдении им установленных ограничений;</w:t>
      </w:r>
      <w:r>
        <w:rPr>
          <w:rStyle w:val="mark"/>
          <w:sz w:val="17"/>
          <w:szCs w:val="17"/>
        </w:rPr>
        <w:t xml:space="preserve"> (В редакции Указа Президента Российской Федерации от 0</w:t>
      </w:r>
      <w:r>
        <w:rPr>
          <w:rStyle w:val="mark"/>
          <w:sz w:val="17"/>
          <w:szCs w:val="17"/>
        </w:rPr>
        <w:t>2.04.2013  № 309)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г) содержание и объем сведений, подлежащих проверке;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д) срок представления запрашиваемых сведений;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е) фамилия, инициалы и номер телефона федерального государственного служащего, подготовившего запрос;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е</w:t>
      </w:r>
      <w:r>
        <w:rPr>
          <w:rStyle w:val="w91"/>
          <w:color w:val="000000"/>
          <w:sz w:val="17"/>
          <w:szCs w:val="17"/>
        </w:rPr>
        <w:t>1</w:t>
      </w:r>
      <w:r>
        <w:rPr>
          <w:rStyle w:val="ed"/>
          <w:color w:val="000000"/>
          <w:sz w:val="17"/>
          <w:szCs w:val="17"/>
        </w:rPr>
        <w:t>) идентификационный номер налогопла</w:t>
      </w:r>
      <w:r>
        <w:rPr>
          <w:rStyle w:val="ed"/>
          <w:color w:val="000000"/>
          <w:sz w:val="17"/>
          <w:szCs w:val="17"/>
        </w:rPr>
        <w:t>тельщика (в случае направления запроса в налоговые органы Российской Федерации);</w:t>
      </w:r>
      <w:r>
        <w:rPr>
          <w:rStyle w:val="mark"/>
          <w:sz w:val="17"/>
          <w:szCs w:val="17"/>
        </w:rPr>
        <w:t xml:space="preserve"> (Дополнение подпунктом - Указ Президента Российской Федерации от 02.04.2013  № 309)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ж) другие необходимые сведения.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9. Руководители государственных органов и организаций, в ад</w:t>
      </w:r>
      <w:r>
        <w:rPr>
          <w:color w:val="000000"/>
          <w:sz w:val="17"/>
          <w:szCs w:val="17"/>
        </w:rPr>
        <w:t>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10. Государственные органы и организации, их долж</w:t>
      </w:r>
      <w:r>
        <w:rPr>
          <w:color w:val="000000"/>
          <w:sz w:val="17"/>
          <w:szCs w:val="17"/>
        </w:rPr>
        <w:t>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</w:t>
      </w:r>
      <w:r>
        <w:rPr>
          <w:color w:val="000000"/>
          <w:sz w:val="17"/>
          <w:szCs w:val="17"/>
        </w:rPr>
        <w:t>ет быть продлен до 60 дней с согласия должностного лица Управления, направившего запрос.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11. Начальник Управления обеспечивает: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а) уведомление в письменной форме гражданина или лица, замещающего государственную должность Российской Федерации, о начале в от</w:t>
      </w:r>
      <w:r>
        <w:rPr>
          <w:color w:val="000000"/>
          <w:sz w:val="17"/>
          <w:szCs w:val="17"/>
        </w:rPr>
        <w:t>ношении его проверки - в течение двух рабочих дней со дня получения соответствующего решения;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б) 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</w:t>
      </w:r>
      <w:r>
        <w:rPr>
          <w:color w:val="000000"/>
          <w:sz w:val="17"/>
          <w:szCs w:val="17"/>
        </w:rPr>
        <w:t>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 - в течение семи рабочих дней со дня получения обращения гражданина или лица, замещающего госуда</w:t>
      </w:r>
      <w:r>
        <w:rPr>
          <w:color w:val="000000"/>
          <w:sz w:val="17"/>
          <w:szCs w:val="17"/>
        </w:rPr>
        <w:t>рственную должность Российской Федерации, а при наличии уважительной причины - в срок, согласованный с гражданином или лицом, замещающим государственную должность Российской Федерации.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12. По окончании проверки Управление обязано ознакомить гражданина или </w:t>
      </w:r>
      <w:r>
        <w:rPr>
          <w:color w:val="000000"/>
          <w:sz w:val="17"/>
          <w:szCs w:val="17"/>
        </w:rPr>
        <w:t>лицо, замещающее государственную должность Российской Федерации, с результатами проверки с соблюдением законодательства Российской Федерации о государственной тайне.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13. Гражданин или лицо, замещающее государственную должность Российской Федерации, вправе: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а) давать пояснения в письменной форме: в ходе проверки; по вопросам, указанным в подпункте "б" пункта 11 настоящего Положения; по результатам проверки;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б) представлять дополнительные материалы и давать по ним пояснения в письменной форме;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в) обращаться в</w:t>
      </w:r>
      <w:r>
        <w:rPr>
          <w:color w:val="000000"/>
          <w:sz w:val="17"/>
          <w:szCs w:val="17"/>
        </w:rPr>
        <w:t xml:space="preserve"> Управление с подлежащим удовлетворению ходатайством о проведении с ним беседы по вопросам, указанным в подпункте "б" пункта 11 настоящего Положения.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14. Пояснения, указанные в пункте 13 настоящего Положения, приобщаются к материалам проверки.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15. На перио</w:t>
      </w:r>
      <w:r>
        <w:rPr>
          <w:color w:val="000000"/>
          <w:sz w:val="17"/>
          <w:szCs w:val="17"/>
        </w:rPr>
        <w:t>д проведения проверки лицо, замещающее государственную должность Российской Федерации,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</w:t>
      </w:r>
      <w:r>
        <w:rPr>
          <w:color w:val="000000"/>
          <w:sz w:val="17"/>
          <w:szCs w:val="17"/>
        </w:rPr>
        <w:t>, принявшим решение о проведении проверки.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На период отстранения лица, замещающего государственную должность Российской Федерации, от замещаемой должности денежное содержание по замещаемой им должности сохраняется.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16. Начальник Управления представляет лиц</w:t>
      </w:r>
      <w:r>
        <w:rPr>
          <w:color w:val="000000"/>
          <w:sz w:val="17"/>
          <w:szCs w:val="17"/>
        </w:rPr>
        <w:t>у, принявшему решение о проведении проверки, доклад о ее результатах.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17. 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</w:t>
      </w:r>
      <w:r>
        <w:rPr>
          <w:rStyle w:val="ed"/>
          <w:color w:val="000000"/>
          <w:sz w:val="17"/>
          <w:szCs w:val="17"/>
        </w:rPr>
        <w:t>амещающее государственную должность Российской Федерации, на соответствующую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а) </w:t>
      </w:r>
      <w:r>
        <w:rPr>
          <w:rStyle w:val="ed"/>
          <w:color w:val="000000"/>
          <w:sz w:val="17"/>
          <w:szCs w:val="17"/>
        </w:rPr>
        <w:t>о назначении (представлении к назначению) гражданина на государственную должность Российской Федерации;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б) 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в) об отсутствии оснований для прим</w:t>
      </w:r>
      <w:r>
        <w:rPr>
          <w:rStyle w:val="ed"/>
          <w:color w:val="000000"/>
          <w:sz w:val="17"/>
          <w:szCs w:val="17"/>
        </w:rPr>
        <w:t>енения к лицу, замещающему государственную должность Российской Федерации, мер юридической ответственности;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г) 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д) о представлении материалов п</w:t>
      </w:r>
      <w:r>
        <w:rPr>
          <w:rStyle w:val="ed"/>
          <w:color w:val="000000"/>
          <w:sz w:val="17"/>
          <w:szCs w:val="17"/>
        </w:rPr>
        <w:t>роверки в президиум Совета при Президенте Российской Федерации по противодействию коррупции.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mark"/>
          <w:sz w:val="17"/>
          <w:szCs w:val="17"/>
        </w:rPr>
        <w:t>(Пункт в редакции Указа Президента Российской Федерации от 13.03.2012  № 297)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18. Сведения о результатах проверки с письменного согласия лица, принявшего решение о</w:t>
      </w:r>
      <w:r>
        <w:rPr>
          <w:color w:val="000000"/>
          <w:sz w:val="17"/>
          <w:szCs w:val="17"/>
        </w:rPr>
        <w:t xml:space="preserve"> ее проведении, предоставляются Управлением с одновременным уведомлением об этом гражданина или лица, замещающего государственную должность Российской Федерации, в отношении которых проводилась проверка, правоохранительным и налоговым органам, постоянно де</w:t>
      </w:r>
      <w:r>
        <w:rPr>
          <w:color w:val="000000"/>
          <w:sz w:val="17"/>
          <w:szCs w:val="17"/>
        </w:rPr>
        <w:t>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</w:t>
      </w:r>
      <w:r>
        <w:rPr>
          <w:color w:val="000000"/>
          <w:sz w:val="17"/>
          <w:szCs w:val="17"/>
        </w:rPr>
        <w:t>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19. При установлении в ходе проверки обстоятельств, свидетельствующих о наличии признаков преступления или администрат</w:t>
      </w:r>
      <w:r>
        <w:rPr>
          <w:color w:val="000000"/>
          <w:sz w:val="17"/>
          <w:szCs w:val="17"/>
        </w:rPr>
        <w:t>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20. Должностное лицо, уполномоченное назначать (представлять к назначению) гражданина на государственную должность Российской Федерации или н</w:t>
      </w:r>
      <w:r>
        <w:rPr>
          <w:rStyle w:val="ed"/>
          <w:color w:val="000000"/>
          <w:sz w:val="17"/>
          <w:szCs w:val="17"/>
        </w:rPr>
        <w:t>азначившее лицо, замещающее государственную должность Российской Федерации, на соответствующую государственную должность Российской Федерации, рассмотрев доклад и соответствующее предложение, указанные в пункте 17 настоящего Положения, принимает одно из сл</w:t>
      </w:r>
      <w:r>
        <w:rPr>
          <w:rStyle w:val="ed"/>
          <w:color w:val="000000"/>
          <w:sz w:val="17"/>
          <w:szCs w:val="17"/>
        </w:rPr>
        <w:t>едующих решений: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а) назначить (представить к назначению) гражданина на государственную должность Российской Федерации;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б) отказать гражданину в назначении (представлении к назначению) на государственную должность Российской Федерации;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 xml:space="preserve">в) применить к лицу, </w:t>
      </w:r>
      <w:r>
        <w:rPr>
          <w:rStyle w:val="ed"/>
          <w:color w:val="000000"/>
          <w:sz w:val="17"/>
          <w:szCs w:val="17"/>
        </w:rPr>
        <w:t>замещающему государственную должность Российской Федерации, меры юридической ответственности;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ed"/>
          <w:color w:val="000000"/>
          <w:sz w:val="17"/>
          <w:szCs w:val="17"/>
        </w:rPr>
        <w:t>г) представить материалы проверки в президиум Совета при Президенте Российской Федерации по противодействию коррупции.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rStyle w:val="mark"/>
          <w:sz w:val="17"/>
          <w:szCs w:val="17"/>
        </w:rPr>
        <w:t>(Пункт в редакции Указа Президента Российск</w:t>
      </w:r>
      <w:r>
        <w:rPr>
          <w:rStyle w:val="mark"/>
          <w:sz w:val="17"/>
          <w:szCs w:val="17"/>
        </w:rPr>
        <w:t>ой Федерации от 13.03.2012  № 297)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21. Подлинники справок о доходах, об имуществе и обязательствах имущественного характера, поступивших в Управление в соответствии с Указом Президента Российской Федерации </w:t>
      </w:r>
      <w:r>
        <w:rPr>
          <w:rStyle w:val="cmd"/>
          <w:color w:val="000000"/>
          <w:sz w:val="17"/>
          <w:szCs w:val="17"/>
        </w:rPr>
        <w:t>от 18 мая 2009 г. № 558</w:t>
      </w:r>
      <w:r>
        <w:rPr>
          <w:color w:val="000000"/>
          <w:sz w:val="17"/>
          <w:szCs w:val="17"/>
        </w:rPr>
        <w:t>, по окончании календарного</w:t>
      </w:r>
      <w:r>
        <w:rPr>
          <w:color w:val="000000"/>
          <w:sz w:val="17"/>
          <w:szCs w:val="17"/>
        </w:rPr>
        <w:t xml:space="preserve"> года направляются в кадровые службы соответствующих государственных органов для приобщения к личным делам.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22. Копии справок, указанных в пункте 21 настоящего Положения, и материалы проверки хранятся в Управлении в течение трех лет со дня ее окончания, по</w:t>
      </w:r>
      <w:r>
        <w:rPr>
          <w:color w:val="000000"/>
          <w:sz w:val="17"/>
          <w:szCs w:val="17"/>
        </w:rPr>
        <w:t>сле чего передаются в архив.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000000" w:rsidRDefault="008D42F6">
      <w:pPr>
        <w:pStyle w:val="a3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</w:p>
    <w:p w:rsidR="008D42F6" w:rsidRDefault="008D42F6">
      <w:pPr>
        <w:pStyle w:val="c"/>
        <w:spacing w:line="300" w:lineRule="auto"/>
        <w:divId w:val="5791028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</w:t>
      </w:r>
    </w:p>
    <w:sectPr w:rsidR="008D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08"/>
  <w:noPunctuationKerning/>
  <w:characterSpacingControl w:val="doNotCompress"/>
  <w:compat/>
  <w:rsids>
    <w:rsidRoot w:val="00C47434"/>
    <w:rsid w:val="008D42F6"/>
    <w:rsid w:val="00C4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56" w:beforeAutospacing="0" w:after="56" w:afterAutospacing="0"/>
      <w:ind w:firstLine="421"/>
      <w:jc w:val="both"/>
    </w:pPr>
  </w:style>
  <w:style w:type="paragraph" w:customStyle="1" w:styleId="i">
    <w:name w:val="i"/>
    <w:basedOn w:val="a"/>
    <w:pPr>
      <w:spacing w:before="56" w:beforeAutospacing="0" w:after="56" w:afterAutospacing="0"/>
      <w:ind w:left="421"/>
    </w:pPr>
  </w:style>
  <w:style w:type="paragraph" w:customStyle="1" w:styleId="k">
    <w:name w:val="k"/>
    <w:basedOn w:val="a"/>
    <w:pPr>
      <w:spacing w:before="56" w:beforeAutospacing="0" w:after="56" w:afterAutospacing="0"/>
      <w:ind w:left="421"/>
      <w:jc w:val="both"/>
    </w:pPr>
  </w:style>
  <w:style w:type="paragraph" w:customStyle="1" w:styleId="h">
    <w:name w:val="h"/>
    <w:basedOn w:val="a"/>
    <w:pPr>
      <w:spacing w:before="56" w:beforeAutospacing="0" w:after="56" w:afterAutospacing="0"/>
      <w:ind w:left="1178" w:hanging="757"/>
    </w:pPr>
    <w:rPr>
      <w:b/>
      <w:bCs/>
    </w:rPr>
  </w:style>
  <w:style w:type="paragraph" w:customStyle="1" w:styleId="s">
    <w:name w:val="s"/>
    <w:basedOn w:val="a"/>
    <w:pPr>
      <w:spacing w:before="56" w:beforeAutospacing="0" w:after="56" w:afterAutospacing="0"/>
      <w:ind w:left="3179"/>
      <w:jc w:val="center"/>
    </w:pPr>
  </w:style>
  <w:style w:type="paragraph" w:customStyle="1" w:styleId="c">
    <w:name w:val="c"/>
    <w:basedOn w:val="a"/>
    <w:pPr>
      <w:spacing w:before="56" w:beforeAutospacing="0" w:after="56" w:afterAutospacing="0"/>
      <w:ind w:left="421" w:right="421"/>
      <w:jc w:val="center"/>
    </w:pPr>
  </w:style>
  <w:style w:type="paragraph" w:customStyle="1" w:styleId="t">
    <w:name w:val="t"/>
    <w:basedOn w:val="a"/>
    <w:pPr>
      <w:spacing w:before="56" w:beforeAutospacing="0" w:after="56" w:afterAutospacing="0"/>
      <w:ind w:left="421" w:right="421"/>
      <w:jc w:val="center"/>
    </w:pPr>
    <w:rPr>
      <w:b/>
      <w:bCs/>
    </w:rPr>
  </w:style>
  <w:style w:type="paragraph" w:customStyle="1" w:styleId="z">
    <w:name w:val="z"/>
    <w:basedOn w:val="a"/>
    <w:pPr>
      <w:spacing w:before="56" w:beforeAutospacing="0" w:after="56" w:afterAutospacing="0"/>
      <w:ind w:left="421" w:right="421"/>
      <w:jc w:val="center"/>
    </w:pPr>
    <w:rPr>
      <w:b/>
      <w:bCs/>
    </w:rPr>
  </w:style>
  <w:style w:type="paragraph" w:customStyle="1" w:styleId="y">
    <w:name w:val="y"/>
    <w:basedOn w:val="a"/>
    <w:pPr>
      <w:spacing w:before="56" w:beforeAutospacing="0" w:after="56" w:afterAutospacing="0"/>
      <w:ind w:left="421"/>
    </w:pPr>
  </w:style>
  <w:style w:type="paragraph" w:customStyle="1" w:styleId="m">
    <w:name w:val="m"/>
    <w:basedOn w:val="a"/>
    <w:pPr>
      <w:spacing w:before="56" w:beforeAutospacing="0" w:after="56" w:afterAutospacing="0"/>
    </w:pPr>
    <w:rPr>
      <w:rFonts w:ascii="Courier New" w:hAnsi="Courier New" w:cs="Courier New"/>
      <w:sz w:val="16"/>
      <w:szCs w:val="16"/>
    </w:rPr>
  </w:style>
  <w:style w:type="paragraph" w:customStyle="1" w:styleId="l">
    <w:name w:val="l"/>
    <w:basedOn w:val="a"/>
    <w:pPr>
      <w:spacing w:before="56" w:beforeAutospacing="0" w:after="56" w:afterAutospacing="0"/>
    </w:pPr>
  </w:style>
  <w:style w:type="paragraph" w:customStyle="1" w:styleId="r">
    <w:name w:val="r"/>
    <w:basedOn w:val="a"/>
    <w:pPr>
      <w:spacing w:before="56" w:beforeAutospacing="0" w:after="56" w:afterAutospacing="0"/>
      <w:jc w:val="right"/>
    </w:pPr>
  </w:style>
  <w:style w:type="paragraph" w:customStyle="1" w:styleId="j">
    <w:name w:val="j"/>
    <w:basedOn w:val="a"/>
    <w:pPr>
      <w:spacing w:before="56" w:beforeAutospacing="0" w:after="56" w:afterAutospacing="0"/>
      <w:jc w:val="both"/>
    </w:pPr>
  </w:style>
  <w:style w:type="paragraph" w:customStyle="1" w:styleId="f">
    <w:name w:val="f"/>
    <w:basedOn w:val="a"/>
    <w:pPr>
      <w:pBdr>
        <w:left w:val="single" w:sz="18" w:space="2" w:color="94DD96"/>
      </w:pBdr>
      <w:shd w:val="clear" w:color="auto" w:fill="DCFEED"/>
      <w:spacing w:before="56" w:beforeAutospacing="0" w:after="56" w:afterAutospacing="0"/>
      <w:ind w:left="421"/>
    </w:pPr>
  </w:style>
  <w:style w:type="paragraph" w:customStyle="1" w:styleId="a4">
    <w:name w:val="a"/>
    <w:basedOn w:val="a"/>
    <w:pPr>
      <w:pBdr>
        <w:left w:val="single" w:sz="18" w:space="2" w:color="C0C0C0"/>
      </w:pBdr>
      <w:shd w:val="clear" w:color="auto" w:fill="F0F0F0"/>
      <w:spacing w:before="56" w:beforeAutospacing="0" w:after="56" w:afterAutospacing="0"/>
      <w:ind w:left="421"/>
    </w:pPr>
  </w:style>
  <w:style w:type="paragraph" w:customStyle="1" w:styleId="p">
    <w:name w:val="p"/>
    <w:basedOn w:val="a"/>
    <w:pPr>
      <w:spacing w:before="56" w:beforeAutospacing="0" w:after="56" w:afterAutospacing="0"/>
      <w:ind w:firstLine="421"/>
      <w:jc w:val="both"/>
    </w:pPr>
  </w:style>
  <w:style w:type="paragraph" w:customStyle="1" w:styleId="n">
    <w:name w:val="n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hd">
    <w:name w:val="hd"/>
    <w:basedOn w:val="a"/>
    <w:pPr>
      <w:spacing w:before="56" w:beforeAutospacing="0" w:after="56" w:afterAutospacing="0"/>
      <w:ind w:firstLine="421"/>
      <w:jc w:val="both"/>
    </w:pPr>
    <w:rPr>
      <w:vanish/>
    </w:rPr>
  </w:style>
  <w:style w:type="paragraph" w:customStyle="1" w:styleId="w0">
    <w:name w:val="w0"/>
    <w:basedOn w:val="a"/>
    <w:pPr>
      <w:spacing w:before="56" w:beforeAutospacing="0" w:after="56" w:afterAutospacing="0"/>
      <w:ind w:firstLine="421"/>
      <w:jc w:val="both"/>
      <w:textAlignment w:val="baseline"/>
    </w:pPr>
  </w:style>
  <w:style w:type="paragraph" w:customStyle="1" w:styleId="w1">
    <w:name w:val="w1"/>
    <w:basedOn w:val="a"/>
    <w:pPr>
      <w:spacing w:before="56" w:beforeAutospacing="0" w:after="56" w:afterAutospacing="0"/>
      <w:ind w:firstLine="421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56" w:beforeAutospacing="0" w:after="56" w:afterAutospacing="0"/>
      <w:ind w:firstLine="421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56" w:beforeAutospacing="0" w:after="56" w:afterAutospacing="0"/>
      <w:ind w:firstLine="421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56" w:beforeAutospacing="0" w:after="56" w:afterAutospacing="0"/>
      <w:ind w:firstLine="421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56" w:beforeAutospacing="0" w:after="56" w:afterAutospacing="0"/>
      <w:ind w:firstLine="421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56" w:beforeAutospacing="0" w:after="56" w:afterAutospacing="0"/>
      <w:ind w:firstLine="421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56" w:beforeAutospacing="0" w:after="56" w:afterAutospacing="0"/>
      <w:ind w:firstLine="421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56" w:beforeAutospacing="0" w:after="56" w:afterAutospacing="0"/>
      <w:ind w:firstLine="421"/>
      <w:jc w:val="both"/>
    </w:pPr>
    <w:rPr>
      <w:vertAlign w:val="subscript"/>
    </w:rPr>
  </w:style>
  <w:style w:type="paragraph" w:customStyle="1" w:styleId="w9">
    <w:name w:val="w9"/>
    <w:basedOn w:val="a"/>
    <w:pPr>
      <w:spacing w:before="56" w:beforeAutospacing="0" w:after="56" w:afterAutospacing="0"/>
      <w:ind w:firstLine="421"/>
      <w:jc w:val="both"/>
    </w:pPr>
    <w:rPr>
      <w:vertAlign w:val="superscript"/>
    </w:rPr>
  </w:style>
  <w:style w:type="paragraph" w:customStyle="1" w:styleId="wa">
    <w:name w:val="wa"/>
    <w:basedOn w:val="a"/>
    <w:pPr>
      <w:spacing w:before="56" w:beforeAutospacing="0" w:after="56" w:afterAutospacing="0"/>
      <w:ind w:firstLine="421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56" w:beforeAutospacing="0" w:after="56" w:afterAutospacing="0"/>
      <w:ind w:firstLine="421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56" w:beforeAutospacing="0" w:after="56" w:afterAutospacing="0"/>
      <w:ind w:firstLine="421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56" w:beforeAutospacing="0" w:after="56" w:afterAutospacing="0"/>
      <w:ind w:firstLine="421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56" w:beforeAutospacing="0" w:after="56" w:afterAutospacing="0"/>
      <w:ind w:firstLine="421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56" w:beforeAutospacing="0" w:after="56" w:afterAutospacing="0"/>
      <w:ind w:firstLine="421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2c">
    <w:name w:val="g02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2r">
    <w:name w:val="g02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2j">
    <w:name w:val="g02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2l">
    <w:name w:val="g12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2c">
    <w:name w:val="g12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2r">
    <w:name w:val="g12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2j">
    <w:name w:val="g12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2l">
    <w:name w:val="g22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2c">
    <w:name w:val="g22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2r">
    <w:name w:val="g22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2j">
    <w:name w:val="g22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2l">
    <w:name w:val="g32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2c">
    <w:name w:val="g32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2r">
    <w:name w:val="g32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2j">
    <w:name w:val="g32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3l">
    <w:name w:val="g03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3c">
    <w:name w:val="g03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3r">
    <w:name w:val="g03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3j">
    <w:name w:val="g03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3l">
    <w:name w:val="g13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3c">
    <w:name w:val="g13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3r">
    <w:name w:val="g13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3j">
    <w:name w:val="g13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3l">
    <w:name w:val="g23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3c">
    <w:name w:val="g23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3r">
    <w:name w:val="g23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3j">
    <w:name w:val="g23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3l">
    <w:name w:val="g33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3c">
    <w:name w:val="g33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3r">
    <w:name w:val="g33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3j">
    <w:name w:val="g33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7l">
    <w:name w:val="g07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7c">
    <w:name w:val="g07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7r">
    <w:name w:val="g07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07j">
    <w:name w:val="g07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7l">
    <w:name w:val="g17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7c">
    <w:name w:val="g17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7r">
    <w:name w:val="g17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17j">
    <w:name w:val="g17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7l">
    <w:name w:val="g27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7c">
    <w:name w:val="g27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7r">
    <w:name w:val="g27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27j">
    <w:name w:val="g27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7l">
    <w:name w:val="g37l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7c">
    <w:name w:val="g37c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7r">
    <w:name w:val="g37r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paragraph" w:customStyle="1" w:styleId="g37j">
    <w:name w:val="g37j"/>
    <w:basedOn w:val="a"/>
    <w:pPr>
      <w:spacing w:before="56" w:beforeAutospacing="0" w:after="56" w:afterAutospacing="0"/>
      <w:ind w:firstLine="421"/>
      <w:jc w:val="both"/>
    </w:pPr>
    <w:rPr>
      <w:sz w:val="15"/>
      <w:szCs w:val="15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355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355"/>
      <w:jc w:val="both"/>
    </w:pPr>
    <w:rPr>
      <w:sz w:val="15"/>
      <w:szCs w:val="15"/>
    </w:rPr>
  </w:style>
  <w:style w:type="paragraph" w:customStyle="1" w:styleId="i1">
    <w:name w:val="i1"/>
    <w:basedOn w:val="a"/>
    <w:pPr>
      <w:spacing w:before="0" w:beforeAutospacing="0" w:after="0" w:afterAutospacing="0"/>
      <w:ind w:left="355"/>
    </w:pPr>
  </w:style>
  <w:style w:type="paragraph" w:customStyle="1" w:styleId="k1">
    <w:name w:val="k1"/>
    <w:basedOn w:val="a"/>
    <w:pPr>
      <w:spacing w:before="0" w:beforeAutospacing="0" w:after="0" w:afterAutospacing="0"/>
      <w:ind w:left="355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113" w:right="355" w:hanging="757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355" w:right="355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13"/>
      <w:szCs w:val="13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355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355"/>
      <w:jc w:val="both"/>
    </w:pPr>
    <w:rPr>
      <w:sz w:val="15"/>
      <w:szCs w:val="15"/>
    </w:rPr>
  </w:style>
  <w:style w:type="paragraph" w:customStyle="1" w:styleId="i2">
    <w:name w:val="i2"/>
    <w:basedOn w:val="a"/>
    <w:pPr>
      <w:spacing w:before="0" w:beforeAutospacing="0" w:after="0" w:afterAutospacing="0"/>
      <w:ind w:left="355"/>
    </w:pPr>
  </w:style>
  <w:style w:type="paragraph" w:customStyle="1" w:styleId="k2">
    <w:name w:val="k2"/>
    <w:basedOn w:val="a"/>
    <w:pPr>
      <w:spacing w:before="0" w:beforeAutospacing="0" w:after="0" w:afterAutospacing="0"/>
      <w:ind w:left="355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113" w:right="355" w:hanging="757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355" w:right="355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13"/>
      <w:szCs w:val="13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2858">
      <w:bodyDiv w:val="1"/>
      <w:marLeft w:val="11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3583</Words>
  <Characters>20428</Characters>
  <Application>Microsoft Office Word</Application>
  <DocSecurity>0</DocSecurity>
  <Lines>170</Lines>
  <Paragraphs>47</Paragraphs>
  <ScaleCrop>false</ScaleCrop>
  <Company>Организация</Company>
  <LinksUpToDate>false</LinksUpToDate>
  <CharactersWithSpaces>23964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IshenkoAV</dc:creator>
  <cp:lastModifiedBy>IshenkoAV</cp:lastModifiedBy>
  <cp:revision>2</cp:revision>
  <dcterms:created xsi:type="dcterms:W3CDTF">2025-07-23T05:06:00Z</dcterms:created>
  <dcterms:modified xsi:type="dcterms:W3CDTF">2025-07-23T05:06:00Z</dcterms:modified>
</cp:coreProperties>
</file>