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82" w:rsidRDefault="0067308D" w:rsidP="00103D1A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82F63" w:rsidRPr="00455C20" w:rsidRDefault="00D82F63" w:rsidP="00103D1A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455C20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82F63" w:rsidRPr="00455C20" w:rsidRDefault="00D82F63" w:rsidP="00103D1A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C20">
        <w:rPr>
          <w:rFonts w:ascii="Times New Roman" w:hAnsi="Times New Roman" w:cs="Times New Roman"/>
          <w:b w:val="0"/>
          <w:sz w:val="28"/>
          <w:szCs w:val="28"/>
        </w:rPr>
        <w:t>к постановлению Законодательного Собрания</w:t>
      </w:r>
    </w:p>
    <w:p w:rsidR="00D82F63" w:rsidRPr="00455C20" w:rsidRDefault="00D82F63" w:rsidP="00103D1A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C20">
        <w:rPr>
          <w:rFonts w:ascii="Times New Roman" w:hAnsi="Times New Roman" w:cs="Times New Roman"/>
          <w:b w:val="0"/>
          <w:sz w:val="28"/>
          <w:szCs w:val="28"/>
        </w:rPr>
        <w:t>Ростовской области «О Послании Президента</w:t>
      </w:r>
    </w:p>
    <w:p w:rsidR="00D82F63" w:rsidRPr="00455C20" w:rsidRDefault="00D82F63" w:rsidP="00103D1A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C20">
        <w:rPr>
          <w:rFonts w:ascii="Times New Roman" w:hAnsi="Times New Roman" w:cs="Times New Roman"/>
          <w:b w:val="0"/>
          <w:sz w:val="28"/>
          <w:szCs w:val="28"/>
        </w:rPr>
        <w:t>Российской Федерации В.В. Путина</w:t>
      </w:r>
    </w:p>
    <w:p w:rsidR="00D82F63" w:rsidRPr="00455C20" w:rsidRDefault="00D82F63" w:rsidP="00103D1A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C20">
        <w:rPr>
          <w:rFonts w:ascii="Times New Roman" w:hAnsi="Times New Roman" w:cs="Times New Roman"/>
          <w:b w:val="0"/>
          <w:sz w:val="28"/>
          <w:szCs w:val="28"/>
        </w:rPr>
        <w:t>Федеральному Собранию</w:t>
      </w:r>
    </w:p>
    <w:p w:rsidR="00D82F63" w:rsidRPr="00455C20" w:rsidRDefault="00D82F63" w:rsidP="00103D1A">
      <w:pPr>
        <w:pStyle w:val="ConsPlusTitle"/>
        <w:ind w:left="893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5C20">
        <w:rPr>
          <w:rFonts w:ascii="Times New Roman" w:hAnsi="Times New Roman" w:cs="Times New Roman"/>
          <w:b w:val="0"/>
          <w:sz w:val="28"/>
          <w:szCs w:val="28"/>
        </w:rPr>
        <w:t>Российской Федерации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55C20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</w:p>
    <w:p w:rsidR="00D82F63" w:rsidRPr="001075DE" w:rsidRDefault="00D82F63" w:rsidP="002214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F7A13" w:rsidRPr="001075DE" w:rsidRDefault="006F7A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75DE">
        <w:rPr>
          <w:rFonts w:ascii="Times New Roman" w:hAnsi="Times New Roman" w:cs="Times New Roman"/>
          <w:sz w:val="28"/>
          <w:szCs w:val="28"/>
        </w:rPr>
        <w:t>ПЛАН</w:t>
      </w:r>
    </w:p>
    <w:p w:rsidR="002E66DC" w:rsidRPr="001075DE" w:rsidRDefault="00107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75DE">
        <w:rPr>
          <w:rFonts w:ascii="Times New Roman" w:hAnsi="Times New Roman" w:cs="Times New Roman"/>
          <w:sz w:val="28"/>
          <w:szCs w:val="28"/>
        </w:rPr>
        <w:t xml:space="preserve">мероприятий Законодательного Собрания Ростовской области </w:t>
      </w:r>
    </w:p>
    <w:p w:rsidR="006F7A13" w:rsidRPr="001075DE" w:rsidRDefault="00107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75DE">
        <w:rPr>
          <w:rFonts w:ascii="Times New Roman" w:hAnsi="Times New Roman" w:cs="Times New Roman"/>
          <w:sz w:val="28"/>
          <w:szCs w:val="28"/>
        </w:rPr>
        <w:t>по реализации основных положений Послания Президента Российской Федерации</w:t>
      </w:r>
    </w:p>
    <w:p w:rsidR="006F7A13" w:rsidRPr="001075DE" w:rsidRDefault="001075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75DE">
        <w:rPr>
          <w:rFonts w:ascii="Times New Roman" w:hAnsi="Times New Roman" w:cs="Times New Roman"/>
          <w:sz w:val="28"/>
          <w:szCs w:val="28"/>
        </w:rPr>
        <w:t>Федеральному Собранию Российской Федерации</w:t>
      </w:r>
      <w:r w:rsidR="00C65059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6F7A13" w:rsidRPr="001075DE" w:rsidRDefault="006F7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938"/>
        <w:gridCol w:w="23"/>
        <w:gridCol w:w="4820"/>
        <w:gridCol w:w="2268"/>
        <w:gridCol w:w="18"/>
        <w:gridCol w:w="2250"/>
      </w:tblGrid>
      <w:tr w:rsidR="004C61AB" w:rsidRPr="00103D1A" w:rsidTr="006F1A2F">
        <w:trPr>
          <w:trHeight w:val="170"/>
        </w:trPr>
        <w:tc>
          <w:tcPr>
            <w:tcW w:w="568" w:type="dxa"/>
          </w:tcPr>
          <w:p w:rsidR="004C61AB" w:rsidRPr="00103D1A" w:rsidRDefault="002214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C61AB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61AB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4C61AB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C61AB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8" w:type="dxa"/>
            <w:vAlign w:val="center"/>
          </w:tcPr>
          <w:p w:rsidR="004C61AB" w:rsidRPr="00103D1A" w:rsidRDefault="008E4655" w:rsidP="007E0F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="00D453C2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Послания Президента </w:t>
            </w:r>
            <w:r w:rsidR="007E0F45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r w:rsidR="007E0F45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7E0F45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Федерации</w:t>
            </w:r>
            <w:r w:rsidR="00D453C2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Федеральному Собранию </w:t>
            </w:r>
            <w:r w:rsidR="007E0F45"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4843" w:type="dxa"/>
            <w:gridSpan w:val="2"/>
            <w:vAlign w:val="center"/>
          </w:tcPr>
          <w:p w:rsidR="004C61AB" w:rsidRPr="00103D1A" w:rsidRDefault="007E0F45" w:rsidP="00593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6" w:type="dxa"/>
            <w:gridSpan w:val="2"/>
            <w:vAlign w:val="center"/>
          </w:tcPr>
          <w:p w:rsidR="004C61AB" w:rsidRPr="00103D1A" w:rsidRDefault="004C61AB" w:rsidP="00593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50" w:type="dxa"/>
            <w:vAlign w:val="center"/>
          </w:tcPr>
          <w:p w:rsidR="004C61AB" w:rsidRPr="00103D1A" w:rsidRDefault="004C61AB" w:rsidP="00593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C61AB" w:rsidRPr="00103D1A" w:rsidTr="006F1A2F">
        <w:trPr>
          <w:trHeight w:val="170"/>
        </w:trPr>
        <w:tc>
          <w:tcPr>
            <w:tcW w:w="568" w:type="dxa"/>
          </w:tcPr>
          <w:p w:rsidR="004C61AB" w:rsidRPr="00103D1A" w:rsidRDefault="004C61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</w:tcPr>
          <w:p w:rsidR="004C61AB" w:rsidRPr="00103D1A" w:rsidRDefault="00D453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  <w:gridSpan w:val="2"/>
          </w:tcPr>
          <w:p w:rsidR="004C61AB" w:rsidRPr="00103D1A" w:rsidRDefault="00D453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gridSpan w:val="2"/>
          </w:tcPr>
          <w:p w:rsidR="004C61AB" w:rsidRPr="00103D1A" w:rsidRDefault="00D453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4C61AB" w:rsidRPr="00103D1A" w:rsidRDefault="00D453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146B" w:rsidRPr="00103D1A" w:rsidTr="00103D1A">
        <w:trPr>
          <w:trHeight w:val="170"/>
        </w:trPr>
        <w:tc>
          <w:tcPr>
            <w:tcW w:w="14885" w:type="dxa"/>
            <w:gridSpan w:val="7"/>
          </w:tcPr>
          <w:p w:rsidR="0063146B" w:rsidRPr="00103D1A" w:rsidRDefault="00B42C02" w:rsidP="00F12F39">
            <w:pPr>
              <w:pStyle w:val="ConsPlusNormal"/>
              <w:numPr>
                <w:ilvl w:val="0"/>
                <w:numId w:val="6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областных законов и</w:t>
            </w:r>
            <w:r w:rsidR="007E0F45"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="007E0F45"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Ростовской области</w:t>
            </w:r>
            <w:r w:rsidR="0063146B"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862" w:rsidRPr="00103D1A" w:rsidTr="006F1A2F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70"/>
        </w:trPr>
        <w:tc>
          <w:tcPr>
            <w:tcW w:w="568" w:type="dxa"/>
          </w:tcPr>
          <w:p w:rsidR="00FC7862" w:rsidRPr="00103D1A" w:rsidRDefault="008A4989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61" w:type="dxa"/>
            <w:gridSpan w:val="2"/>
          </w:tcPr>
          <w:p w:rsidR="00FC7862" w:rsidRPr="00103D1A" w:rsidRDefault="00FC7862" w:rsidP="00BC3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="00E816DF" w:rsidRPr="00103D1A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…</w:t>
            </w:r>
            <w:r w:rsidR="00BC3DC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демографических вызовов, с к</w:t>
            </w:r>
            <w:r w:rsidR="00BC3DC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C3DC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торыми мы столкнулись, высокой потребн</w:t>
            </w:r>
            <w:r w:rsidR="00BC3DC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C3DC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сти, а если говорить прямо, дефицита кадров для нас критически важно кардинально пов</w:t>
            </w:r>
            <w:r w:rsidR="00BC3DC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BC3DC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сить производительность труда – это одна из ключевых задач.</w:t>
            </w:r>
          </w:p>
          <w:p w:rsidR="00FC7862" w:rsidRPr="00103D1A" w:rsidRDefault="00BC3DC7" w:rsidP="00BC3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20C22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 2030 году не менее 40 процентов средних и крупных предприятий базовых и сырьевых отраслей экономики, все учреждения соц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альной сферы необходимо охватить проект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ми по повышению производительности тр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C7862"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FC7862" w:rsidRPr="00103D1A" w:rsidRDefault="00FC7862" w:rsidP="00BC3D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BC3DC7"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Законодательного Собрания Ростовской области «Об Обращ</w:t>
            </w:r>
            <w:r w:rsidR="00BC3DC7"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C3DC7"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Законодательного Собрания Ростовской области «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ервому </w:t>
            </w:r>
            <w:r w:rsidR="00BC3DC7" w:rsidRPr="00103D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аместителю Председ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теля Правительства Российской Федерации А.Р. Белоусову с предложением о продлении срока реализации национального проекта «Производительность труда» до 2030 года»</w:t>
            </w:r>
          </w:p>
        </w:tc>
        <w:tc>
          <w:tcPr>
            <w:tcW w:w="2268" w:type="dxa"/>
          </w:tcPr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вестициям и вне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неэкономическим связям</w:t>
            </w:r>
          </w:p>
        </w:tc>
      </w:tr>
      <w:tr w:rsidR="00FC7862" w:rsidRPr="00103D1A" w:rsidTr="006F1A2F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70"/>
        </w:trPr>
        <w:tc>
          <w:tcPr>
            <w:tcW w:w="568" w:type="dxa"/>
          </w:tcPr>
          <w:p w:rsidR="00FC7862" w:rsidRPr="00103D1A" w:rsidRDefault="008A4989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61" w:type="dxa"/>
            <w:gridSpan w:val="2"/>
          </w:tcPr>
          <w:p w:rsidR="00FC7862" w:rsidRPr="00103D1A" w:rsidRDefault="00BC3DC7" w:rsidP="00F1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 2030 году объем производства российск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го АПК должен еще вырасти не менее чем на четверть по сравнению с 2021 годом, а эк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порт - увеличиться в полтора раза. Мы обяз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тельно продолжим поддержку отрасли, а та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же программу комплексного обустройства сельских территорий..</w:t>
            </w:r>
            <w:r w:rsidR="00FC7862"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4820" w:type="dxa"/>
          </w:tcPr>
          <w:p w:rsidR="00FC7862" w:rsidRPr="00103D1A" w:rsidRDefault="00FC786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постановления Законодательного Собрания Ростовской области «Об Обращ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Законодательного Собрания </w:t>
            </w:r>
            <w:proofErr w:type="spellStart"/>
            <w:proofErr w:type="gramStart"/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</w:t>
            </w:r>
            <w:r w:rsidR="006F1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ской</w:t>
            </w:r>
            <w:proofErr w:type="spellEnd"/>
            <w:proofErr w:type="gramEnd"/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«К Заместителю Председателя Правительства Российской Федерации В.В. </w:t>
            </w:r>
            <w:proofErr w:type="spellStart"/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Абрамченко</w:t>
            </w:r>
            <w:proofErr w:type="spellEnd"/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поддержке производителей зерновых культур»</w:t>
            </w:r>
          </w:p>
        </w:tc>
        <w:tc>
          <w:tcPr>
            <w:tcW w:w="2268" w:type="dxa"/>
          </w:tcPr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аграрной пол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тике, природопол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зованию, земел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ным отношениям и делам казачества</w:t>
            </w:r>
          </w:p>
        </w:tc>
      </w:tr>
      <w:tr w:rsidR="00FC7862" w:rsidRPr="00103D1A" w:rsidTr="006F1A2F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2740"/>
        </w:trPr>
        <w:tc>
          <w:tcPr>
            <w:tcW w:w="568" w:type="dxa"/>
          </w:tcPr>
          <w:p w:rsidR="00FC7862" w:rsidRPr="00103D1A" w:rsidRDefault="008A4989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61" w:type="dxa"/>
            <w:gridSpan w:val="2"/>
          </w:tcPr>
          <w:p w:rsidR="00FC7862" w:rsidRPr="00103D1A" w:rsidRDefault="00F13B77" w:rsidP="00F1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инфраструктура прямо работ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ет на рост капитализации всех активов стр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ны, регионов, которые задействуют свои транзитные туристические потенциалы, могут вовлечь в оборот земельные участки под пр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мышленные и сельскохозяйственные объе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ты…</w:t>
            </w:r>
            <w:r w:rsidR="00FC7862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</w:tcPr>
          <w:p w:rsidR="00FC7862" w:rsidRPr="00103D1A" w:rsidRDefault="00FC786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 Законодательного Собрания Ростовской области «Об Обращ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Законодательного Собрания Ростовской области «К Председателю Государственной Думы Федерального Собрания Российской Федерации В.В. Володину о необходимости развития винного туризма в Российской Ф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дерации»</w:t>
            </w:r>
          </w:p>
        </w:tc>
        <w:tc>
          <w:tcPr>
            <w:tcW w:w="2268" w:type="dxa"/>
          </w:tcPr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FC7862" w:rsidRPr="00103D1A" w:rsidRDefault="00FC786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3558C1" w:rsidRPr="00103D1A" w:rsidRDefault="00FC7862" w:rsidP="00F13B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Собрания Ростовской области по взаимодействию с общественными объединениями, молодежной пол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тике, физической культуре, спорту и туризму</w:t>
            </w:r>
          </w:p>
        </w:tc>
      </w:tr>
      <w:tr w:rsidR="003558C1" w:rsidRPr="00103D1A" w:rsidTr="006F1A2F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70"/>
        </w:trPr>
        <w:tc>
          <w:tcPr>
            <w:tcW w:w="568" w:type="dxa"/>
          </w:tcPr>
          <w:p w:rsidR="003558C1" w:rsidRPr="00103D1A" w:rsidRDefault="008A4989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961" w:type="dxa"/>
            <w:gridSpan w:val="2"/>
          </w:tcPr>
          <w:p w:rsidR="00F13B77" w:rsidRPr="00103D1A" w:rsidRDefault="003558C1" w:rsidP="00F1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принципах тесной кооперации образов</w:t>
            </w:r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предприятий реального сектора мы ре</w:t>
            </w:r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лизуем проект «</w:t>
            </w:r>
            <w:proofErr w:type="spellStart"/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Он п</w:t>
            </w:r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13B77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зволил обновить образовательные программы для авиа- и судостроения, фармацевтики, электроники, оборонной и других отраслей.</w:t>
            </w:r>
          </w:p>
          <w:p w:rsidR="003558C1" w:rsidRPr="00103D1A" w:rsidRDefault="00F13B77" w:rsidP="00F1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Такие подходы мы должны распространить на всю систему среднего профобразования..</w:t>
            </w:r>
            <w:r w:rsidR="003558C1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4820" w:type="dxa"/>
          </w:tcPr>
          <w:p w:rsidR="003558C1" w:rsidRPr="00103D1A" w:rsidRDefault="003558C1" w:rsidP="00FB11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Проект постановления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Ростовской области «Об Обращ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нии  Законодательного Собрания Ростовской области </w:t>
            </w:r>
            <w:r w:rsidR="00F13B77" w:rsidRPr="00103D1A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Государственной Думы Федерального Собрания Российской Федерации В.В. Володину и Заместителю Председателя Правительства Российской Федерации Т.А. Голиковой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установления квоты приема на целевое </w:t>
            </w:r>
            <w:proofErr w:type="gramStart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чение по</w:t>
            </w:r>
            <w:proofErr w:type="gramEnd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образования»</w:t>
            </w:r>
          </w:p>
        </w:tc>
        <w:tc>
          <w:tcPr>
            <w:tcW w:w="2268" w:type="dxa"/>
          </w:tcPr>
          <w:p w:rsidR="003558C1" w:rsidRPr="00103D1A" w:rsidRDefault="003558C1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558C1" w:rsidRPr="00103D1A" w:rsidRDefault="003558C1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3558C1" w:rsidRPr="00103D1A" w:rsidRDefault="003558C1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 образованию, науке, культуре и информационной политике</w:t>
            </w:r>
          </w:p>
        </w:tc>
      </w:tr>
      <w:tr w:rsidR="00E05E82" w:rsidRPr="00103D1A" w:rsidTr="006F1A2F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trHeight w:val="170"/>
        </w:trPr>
        <w:tc>
          <w:tcPr>
            <w:tcW w:w="568" w:type="dxa"/>
          </w:tcPr>
          <w:p w:rsidR="00E05E82" w:rsidRPr="00103D1A" w:rsidRDefault="008A4989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0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</w:tcPr>
          <w:p w:rsidR="00F13B77" w:rsidRPr="00103D1A" w:rsidRDefault="00E05E82" w:rsidP="00F1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«…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2030 года </w:t>
            </w:r>
            <w:proofErr w:type="spellStart"/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турпоток</w:t>
            </w:r>
            <w:proofErr w:type="spellEnd"/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практич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ски удвоиться до 140 миллионов человек в год. При этом вклад туризма в ВВП России также вырастет вдвое - до пяти процентов. В ближайшее время выработаем дополнител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F13B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ные решения на этот счет.</w:t>
            </w:r>
          </w:p>
          <w:p w:rsidR="00E05E82" w:rsidRPr="00103D1A" w:rsidRDefault="00F13B77" w:rsidP="00F13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За счет этого обеспечить дополнительные экономические эффекты и в области тури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ма..</w:t>
            </w:r>
            <w:r w:rsidR="00E05E82" w:rsidRPr="00103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4820" w:type="dxa"/>
          </w:tcPr>
          <w:p w:rsidR="00E05E82" w:rsidRPr="00103D1A" w:rsidRDefault="00E05E8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 Законодательного Собрания Ростовской области «Об Обращ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Законодательного Собрания Ростовской области «К Министру экономического ра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 Российской Федерации М.Г. Решетн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кову о необходимости разработки мер ф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нансовой поддержки </w:t>
            </w:r>
            <w:proofErr w:type="spellStart"/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</w:t>
            </w:r>
            <w:proofErr w:type="spellEnd"/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привл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кательных территорий»</w:t>
            </w:r>
          </w:p>
        </w:tc>
        <w:tc>
          <w:tcPr>
            <w:tcW w:w="2268" w:type="dxa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A07AE9" w:rsidRPr="00103D1A" w:rsidRDefault="00E05E82" w:rsidP="006F1A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Собрания Ростовской области по взаимодействию с общественными объединениями, молодежной пол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тике, физической культуре, спорту и туризму</w:t>
            </w:r>
          </w:p>
        </w:tc>
      </w:tr>
      <w:tr w:rsidR="00E05E82" w:rsidRPr="00103D1A" w:rsidTr="006F1A2F">
        <w:trPr>
          <w:trHeight w:val="170"/>
        </w:trPr>
        <w:tc>
          <w:tcPr>
            <w:tcW w:w="568" w:type="dxa"/>
          </w:tcPr>
          <w:p w:rsidR="00E05E82" w:rsidRPr="00103D1A" w:rsidRDefault="008A4989" w:rsidP="00A07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07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:rsidR="00527382" w:rsidRPr="00103D1A" w:rsidRDefault="00527382" w:rsidP="00527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 Указ, который устанавливает по всей стране единый статус многодетной 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мьи, о чем люди и просили. Его положения надо наполнить конкретными решениями на федеральном и региональном уровне и идти, безусловно, от запросов людей.</w:t>
            </w:r>
          </w:p>
          <w:p w:rsidR="00E05E82" w:rsidRPr="00103D1A" w:rsidRDefault="00527382" w:rsidP="00527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Нужна постоянная работа, направленная на повышение качества жизни семей с детьми, на поддержку рождаемости</w:t>
            </w:r>
            <w:proofErr w:type="gramStart"/>
            <w:r w:rsidR="00E05E8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E05E82" w:rsidRPr="00103D1A" w:rsidRDefault="00E05E82" w:rsidP="00DC2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Проект областного закона «О внесении 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менений в Областной закон «О регионал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ном материнском капитале» (в части расш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рения перечня лиц, которым предоставляется региональный материнский капитал)</w:t>
            </w:r>
          </w:p>
        </w:tc>
        <w:tc>
          <w:tcPr>
            <w:tcW w:w="2268" w:type="dxa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социальной п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литике, труду, здр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воохранению и 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лам военнослуж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</w:tr>
      <w:tr w:rsidR="00E05E82" w:rsidRPr="00103D1A" w:rsidTr="006F1A2F">
        <w:trPr>
          <w:trHeight w:val="170"/>
        </w:trPr>
        <w:tc>
          <w:tcPr>
            <w:tcW w:w="568" w:type="dxa"/>
          </w:tcPr>
          <w:p w:rsidR="00E05E82" w:rsidRPr="00103D1A" w:rsidRDefault="008A4989" w:rsidP="00A07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7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</w:tcPr>
          <w:p w:rsidR="00CD4046" w:rsidRPr="00103D1A" w:rsidRDefault="00E05E82" w:rsidP="00E816DF">
            <w:pPr>
              <w:shd w:val="clear" w:color="auto" w:fill="FFFFFF"/>
              <w:spacing w:after="0" w:line="2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Предлагаю продумать подходы к модерниз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ции нашей фискальной системы, к более спр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ведливому распределению налогового брем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 xml:space="preserve">ни… </w:t>
            </w:r>
          </w:p>
          <w:p w:rsidR="00E05E82" w:rsidRPr="00103D1A" w:rsidRDefault="00E05E82" w:rsidP="00CD4046">
            <w:pPr>
              <w:shd w:val="clear" w:color="auto" w:fill="FFFFFF"/>
              <w:spacing w:after="0" w:line="2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Стимулировать бизнес, который вкладывает средства в развитие, в реализацию инфр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структурных, социальных проектов</w:t>
            </w:r>
            <w:r w:rsidR="00CD4046" w:rsidRPr="00103D1A">
              <w:rPr>
                <w:rFonts w:ascii="Times New Roman" w:hAnsi="Times New Roman"/>
                <w:sz w:val="24"/>
                <w:szCs w:val="24"/>
              </w:rPr>
              <w:t>. …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Предлагаю зафиксировать основные нал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говые параметры до 2030 года и тем самым обеспечить стабильные и предсказуемые у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ловия для реализации любых, в том числе, долгосрочных инвестиционных проектов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E05E82" w:rsidRPr="00103D1A" w:rsidRDefault="00E05E82" w:rsidP="00527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527382"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Законодательного С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брания Ростовской области </w:t>
            </w:r>
            <w:r w:rsidRPr="00103D1A">
              <w:rPr>
                <w:rFonts w:ascii="Times New Roman" w:eastAsia="Calibri" w:hAnsi="Times New Roman" w:cs="Times New Roman"/>
                <w:sz w:val="24"/>
                <w:szCs w:val="24"/>
              </w:rPr>
              <w:t>«Об Обращении Законодательного Собрания Ростовской о</w:t>
            </w:r>
            <w:r w:rsidRPr="00103D1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03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ласти «К Государственной Думе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ного Собрания Российской Федерации 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вопросу внесения изменений в Налоговый </w:t>
            </w:r>
            <w:r w:rsidR="00527382"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одекс Российской Федерации в части пр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дления для резидентов территорий опер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жающего развития в моногородах срока пр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доставления льгот по налогу на прибыль о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03D1A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ганизаций»</w:t>
            </w:r>
          </w:p>
        </w:tc>
        <w:tc>
          <w:tcPr>
            <w:tcW w:w="2268" w:type="dxa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F54804" w:rsidRPr="00103D1A" w:rsidRDefault="00E05E82" w:rsidP="009E7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4655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  <w:r w:rsidR="009E704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омитет Зак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нодательного Со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рания Ростовской области по бюдж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ту, налогам и собс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</w:tr>
      <w:tr w:rsidR="003558C1" w:rsidRPr="00103D1A" w:rsidTr="006F1A2F">
        <w:trPr>
          <w:trHeight w:val="170"/>
        </w:trPr>
        <w:tc>
          <w:tcPr>
            <w:tcW w:w="568" w:type="dxa"/>
          </w:tcPr>
          <w:p w:rsidR="003558C1" w:rsidRPr="00103D1A" w:rsidRDefault="008A4989" w:rsidP="00A07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7A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</w:tcPr>
          <w:p w:rsidR="003558C1" w:rsidRPr="008E4655" w:rsidRDefault="008E4655" w:rsidP="008E4655">
            <w:pPr>
              <w:shd w:val="clear" w:color="auto" w:fill="FFFFFF"/>
              <w:spacing w:after="0" w:line="250" w:lineRule="atLeast"/>
              <w:jc w:val="both"/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«Нам важно, чтобы эти ребята, сегодняшние подростки, стали профессионалами своего д</w:t>
            </w:r>
            <w:r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ла</w:t>
            </w:r>
            <w:r w:rsidR="003558C1"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, готовыми трудиться в экономике XXI в</w:t>
            </w:r>
            <w:r w:rsidR="003558C1"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="003558C1"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ка. На это направим новый национальный проект «Кадры».</w:t>
            </w:r>
          </w:p>
          <w:p w:rsidR="003558C1" w:rsidRPr="008E4655" w:rsidRDefault="003558C1" w:rsidP="008E4655">
            <w:pPr>
              <w:shd w:val="clear" w:color="auto" w:fill="FFFFFF"/>
              <w:spacing w:after="0" w:line="250" w:lineRule="atLeast"/>
              <w:jc w:val="both"/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...</w:t>
            </w:r>
            <w:r w:rsidR="008B5D2A"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Создание дополнительной мотивации для молодых специалистов, чтобы они приходили работать в школу и видели здесь перспективу для профессионального и карьерного роста</w:t>
            </w:r>
            <w:proofErr w:type="gramStart"/>
            <w:r w:rsidR="008B5D2A"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8E4655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4820" w:type="dxa"/>
          </w:tcPr>
          <w:p w:rsidR="003558C1" w:rsidRPr="00103D1A" w:rsidRDefault="003558C1" w:rsidP="00E05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Проект областного закона «О молодых 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ботниках в Ростовской области»</w:t>
            </w:r>
          </w:p>
        </w:tc>
        <w:tc>
          <w:tcPr>
            <w:tcW w:w="2268" w:type="dxa"/>
          </w:tcPr>
          <w:p w:rsidR="003558C1" w:rsidRPr="00103D1A" w:rsidRDefault="003558C1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3558C1" w:rsidRPr="00103D1A" w:rsidRDefault="003558C1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3558C1" w:rsidRPr="00103D1A" w:rsidRDefault="003558C1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 образованию, науке, культуре и информационной политике</w:t>
            </w:r>
          </w:p>
        </w:tc>
      </w:tr>
      <w:tr w:rsidR="00E05E82" w:rsidRPr="00103D1A" w:rsidTr="006F1A2F">
        <w:trPr>
          <w:trHeight w:val="170"/>
        </w:trPr>
        <w:tc>
          <w:tcPr>
            <w:tcW w:w="568" w:type="dxa"/>
          </w:tcPr>
          <w:p w:rsidR="00E05E82" w:rsidRPr="00103D1A" w:rsidRDefault="00A07AE9" w:rsidP="00A07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61" w:type="dxa"/>
            <w:gridSpan w:val="2"/>
          </w:tcPr>
          <w:p w:rsidR="00527382" w:rsidRPr="00103D1A" w:rsidRDefault="00E05E82" w:rsidP="00527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52738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более значимый вклад в экономический рост вносят </w:t>
            </w:r>
            <w:proofErr w:type="gramStart"/>
            <w:r w:rsidR="0052738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малый</w:t>
            </w:r>
            <w:proofErr w:type="gramEnd"/>
            <w:r w:rsidR="0052738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средний бизнес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  <w:r w:rsidR="0052738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Ярко заявили о себе сотни новых отечественных </w:t>
            </w:r>
            <w:r w:rsidR="0052738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брендов. </w:t>
            </w:r>
          </w:p>
          <w:p w:rsidR="00E05E82" w:rsidRPr="00103D1A" w:rsidRDefault="00527382" w:rsidP="00527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Такую созидательную энергию нужно обяз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 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поддержать</w:t>
            </w:r>
            <w:proofErr w:type="gramEnd"/>
            <w:r w:rsidR="00E05E82" w:rsidRPr="00103D1A">
              <w:rPr>
                <w:rFonts w:ascii="Times New Roman" w:hAnsi="Times New Roman"/>
                <w:sz w:val="24"/>
                <w:szCs w:val="24"/>
              </w:rPr>
              <w:t>…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То есть должна пов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шаться эффективность такого бизнеса, его к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чественные показатели</w:t>
            </w:r>
            <w:r w:rsidR="00E05E8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820" w:type="dxa"/>
          </w:tcPr>
          <w:p w:rsidR="00E05E82" w:rsidRPr="00103D1A" w:rsidRDefault="00E05E8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Проект областного закона «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внесении изм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нений в Областной закон «О развитии малого и среднего предпринимательства в Росто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ской области»</w:t>
            </w:r>
            <w:r w:rsidRPr="00103D1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 части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закрепления понятия «семейное предприятие»)</w:t>
            </w:r>
          </w:p>
        </w:tc>
        <w:tc>
          <w:tcPr>
            <w:tcW w:w="2268" w:type="dxa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E05E82" w:rsidRPr="00103D1A" w:rsidTr="006F1A2F">
        <w:trPr>
          <w:trHeight w:val="170"/>
        </w:trPr>
        <w:tc>
          <w:tcPr>
            <w:tcW w:w="568" w:type="dxa"/>
          </w:tcPr>
          <w:p w:rsidR="00E05E82" w:rsidRPr="00103D1A" w:rsidRDefault="008A4989" w:rsidP="00A07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A07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gridSpan w:val="2"/>
          </w:tcPr>
          <w:p w:rsidR="004F79B2" w:rsidRPr="00103D1A" w:rsidRDefault="00E05E82" w:rsidP="004F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Мы ставим цель: к 2030 году объем инвест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ций в ключевых отраслях должен прибавить 70 процентов. </w:t>
            </w:r>
          </w:p>
          <w:p w:rsidR="004F79B2" w:rsidRPr="00103D1A" w:rsidRDefault="004F79B2" w:rsidP="004F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2030 году по числу промышленных роботов Россия должна войти в число 25 ведущих стран мира. </w:t>
            </w:r>
          </w:p>
          <w:p w:rsidR="004F79B2" w:rsidRPr="00103D1A" w:rsidRDefault="004F79B2" w:rsidP="004F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Нужно достичь технологического суверенит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та в сквозных сферах, которые обеспечивают устойчивость всей экономики страны. Это средства производства и станки, робототехн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ка, все виды транспорта, беспилотные авиац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онные, морские и другие системы, экономика данных, новые материалы и химия.</w:t>
            </w:r>
          </w:p>
          <w:p w:rsidR="00E05E82" w:rsidRPr="00103D1A" w:rsidRDefault="004F79B2" w:rsidP="004F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Нужно, чтобы темпы роста инвестиций в от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чественные IT-решения как минимум вдвое превышали темпы роста экономики</w:t>
            </w:r>
            <w:proofErr w:type="gramStart"/>
            <w:r w:rsidR="00E05E8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E05E82" w:rsidRPr="00103D1A" w:rsidRDefault="00E05E82" w:rsidP="008C28C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Проект областного закона «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внесении изм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нений в Областной закон «Об инвестициях в Ростовской области»</w:t>
            </w:r>
            <w:r w:rsidRPr="00103D1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(в части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приоритизации</w:t>
            </w:r>
            <w:proofErr w:type="spellEnd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мер государственной поддержки в пользу  инвесторов, реализующих проекты по авт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матизации и роботизации, а также внедр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нию искусственного интеллекта)</w:t>
            </w:r>
          </w:p>
        </w:tc>
        <w:tc>
          <w:tcPr>
            <w:tcW w:w="2268" w:type="dxa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E05E82" w:rsidRPr="00103D1A" w:rsidRDefault="00E05E8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8C28C2" w:rsidP="0064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07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8C28C2" w:rsidRPr="00103D1A" w:rsidRDefault="004F79B2" w:rsidP="008E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«Что касается систем ЖКХ, то мы будем 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ращивать темпы модернизации коммунальной инфраструктуры. Продолжим и реализацию нашего проекта «Чистая вода». Для многих наших городов, сельских поселений эта пр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блема чрезвычайно актуальная. Прежде 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речь идет о надежном снабжении качестве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ной питьевой водой.»</w:t>
            </w:r>
          </w:p>
        </w:tc>
        <w:tc>
          <w:tcPr>
            <w:tcW w:w="4820" w:type="dxa"/>
          </w:tcPr>
          <w:p w:rsidR="008C28C2" w:rsidRDefault="008C28C2" w:rsidP="008C2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Проект постановления Законодательного С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 xml:space="preserve">брания Ростовской области «Об Обращении </w:t>
            </w:r>
            <w:r w:rsidR="00A07AE9" w:rsidRPr="00103D1A">
              <w:rPr>
                <w:rFonts w:ascii="Times New Roman" w:hAnsi="Times New Roman"/>
                <w:sz w:val="24"/>
                <w:szCs w:val="24"/>
              </w:rPr>
              <w:t>Законодательного Собрания Ростовской о</w:t>
            </w:r>
            <w:r w:rsidR="00A07AE9" w:rsidRPr="00103D1A">
              <w:rPr>
                <w:rFonts w:ascii="Times New Roman" w:hAnsi="Times New Roman"/>
                <w:sz w:val="24"/>
                <w:szCs w:val="24"/>
              </w:rPr>
              <w:t>б</w:t>
            </w:r>
            <w:r w:rsidR="00A07AE9" w:rsidRPr="00103D1A">
              <w:rPr>
                <w:rFonts w:ascii="Times New Roman" w:hAnsi="Times New Roman"/>
                <w:sz w:val="24"/>
                <w:szCs w:val="24"/>
              </w:rPr>
              <w:t xml:space="preserve">ласти 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«К Заместителю Председателя Прав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тельства Российской Федерации М.Ш. </w:t>
            </w:r>
            <w:proofErr w:type="spellStart"/>
            <w:r w:rsidRPr="00103D1A">
              <w:rPr>
                <w:rFonts w:ascii="Times New Roman" w:hAnsi="Times New Roman"/>
                <w:sz w:val="24"/>
                <w:szCs w:val="24"/>
              </w:rPr>
              <w:t>Хуснуллину</w:t>
            </w:r>
            <w:proofErr w:type="spellEnd"/>
            <w:r w:rsidRPr="00103D1A">
              <w:rPr>
                <w:rFonts w:ascii="Times New Roman" w:hAnsi="Times New Roman"/>
                <w:sz w:val="24"/>
                <w:szCs w:val="24"/>
              </w:rPr>
              <w:t xml:space="preserve"> о продлении предоставл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ния финансовой поддержки Ростовской о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ласти за счет средств публично-правовой компании «Фонд развития территорий» на модернизацию систем коммунальной инфр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структуры»</w:t>
            </w:r>
          </w:p>
          <w:p w:rsidR="00A07AE9" w:rsidRDefault="00A07AE9" w:rsidP="008C2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AE9" w:rsidRPr="00103D1A" w:rsidRDefault="00A07AE9" w:rsidP="008C2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строительству, жилищно-коммунальному х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зяйству, энергетике, транспорту и связи</w:t>
            </w:r>
          </w:p>
        </w:tc>
      </w:tr>
      <w:tr w:rsidR="008C28C2" w:rsidRPr="00103D1A" w:rsidTr="00103D1A">
        <w:trPr>
          <w:trHeight w:val="170"/>
        </w:trPr>
        <w:tc>
          <w:tcPr>
            <w:tcW w:w="14885" w:type="dxa"/>
            <w:gridSpan w:val="7"/>
          </w:tcPr>
          <w:p w:rsidR="008C28C2" w:rsidRPr="00103D1A" w:rsidRDefault="008C28C2" w:rsidP="003558C1">
            <w:pPr>
              <w:pStyle w:val="ConsPlusNormal"/>
              <w:numPr>
                <w:ilvl w:val="0"/>
                <w:numId w:val="6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мероприятия по обсуждению основных положений Послания Президента Российской Федерации Федеральному Собранию Российской Федерации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61" w:type="dxa"/>
            <w:gridSpan w:val="2"/>
          </w:tcPr>
          <w:p w:rsidR="004F79B2" w:rsidRPr="00103D1A" w:rsidRDefault="008C28C2" w:rsidP="004F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«…</w:t>
            </w:r>
            <w:r w:rsidR="00C42D7D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учетом демографических вызовов, с к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торыми мы столкнулись, высокой потребности, а если говорить прямо, дефицита кадров для нас критически важно кардинально повысить производительность труда - это одна из ключ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F79B2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вых задач.</w:t>
            </w:r>
          </w:p>
          <w:p w:rsidR="008C28C2" w:rsidRPr="00103D1A" w:rsidRDefault="00C42D7D" w:rsidP="00C4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20C22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 2030 году не менее 40 процентов средних и крупных предприятий базовых и сырьевых 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раслей экономики, все учреждения социальной сферы необходимо охватить проектами по п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вышению производительности труда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C28C2"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на тему «Реализ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ция национального проекта «Производител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ность труда» в Ростовской области:  итоги 2023 года»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C42D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«…Хочу выразить признательность благотв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рительным фондам, социальным некоммерч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организациям, которые помогают пож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лым и</w:t>
            </w:r>
            <w:r w:rsidR="00C42D7D"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больным людям, детям-инвалидам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законодательных инициатив  по расширению мер поддержки некоммерческих организаций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Собрания Ростовской области по взаимодействию с общественными об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единениями, мол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дежной политике, физической культ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ре, спорту и туризму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61" w:type="dxa"/>
            <w:gridSpan w:val="2"/>
          </w:tcPr>
          <w:p w:rsidR="00C42D7D" w:rsidRPr="00103D1A" w:rsidRDefault="00C42D7D" w:rsidP="00C4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8C28C2" w:rsidRPr="00103D1A">
              <w:rPr>
                <w:rFonts w:ascii="Times New Roman" w:hAnsi="Times New Roman"/>
                <w:sz w:val="24"/>
                <w:szCs w:val="24"/>
              </w:rPr>
              <w:t>…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должны сами в 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гораздо больших</w:t>
            </w:r>
            <w:proofErr w:type="gramEnd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мах производить потребительские и другие 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вары: лекарства, оборудование, станки, тран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портные средства и так далее. </w:t>
            </w:r>
          </w:p>
          <w:p w:rsidR="00C42D7D" w:rsidRPr="00103D1A" w:rsidRDefault="00C42D7D" w:rsidP="00C4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Все более значимый вклад в экономический рост вносят малый и средний бизнес. Сегодня его доля в таких отраслях, как обрабатыва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щие производства, туризм, IT, превышает 21 процент. Ярко заявили о себе сотни новых от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чественных брендов.</w:t>
            </w:r>
          </w:p>
          <w:p w:rsidR="008C28C2" w:rsidRPr="00103D1A" w:rsidRDefault="00C42D7D" w:rsidP="00C42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Такую созидательную энергию нужно обяз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тельно поддержать…</w:t>
            </w:r>
            <w:r w:rsidR="008C28C2" w:rsidRPr="00103D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на тему «Реализ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ция национального проекта «Малое и среднее предпринимательство и поддержка индив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дуальной предпринимательской инициативы» в Ростовской области: итоги 2023 года и 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дачи на 2024 год»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61" w:type="dxa"/>
            <w:gridSpan w:val="2"/>
          </w:tcPr>
          <w:p w:rsidR="00E45F7F" w:rsidRPr="00103D1A" w:rsidRDefault="008C28C2" w:rsidP="00E45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45F7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 целом, по всей России продолжим ликвид</w:t>
            </w:r>
            <w:r w:rsidR="00E45F7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45F7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цию наиболее опасных объектов накопленного экологического вреда.</w:t>
            </w:r>
          </w:p>
          <w:p w:rsidR="00E45F7F" w:rsidRPr="00103D1A" w:rsidRDefault="00E45F7F" w:rsidP="00E45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Надо создавать стимулы для бизнеса и вн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дрять зеленые технологии, переходить на эк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номику замкнутого цикла. </w:t>
            </w:r>
          </w:p>
          <w:p w:rsidR="008C28C2" w:rsidRPr="00103D1A" w:rsidRDefault="00E45F7F" w:rsidP="00E45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Задача к 2030 году - сортировать все, что по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лежит сортировке, все твердые отходы и не менее четверти из них использовать вторично</w:t>
            </w:r>
            <w:proofErr w:type="gramStart"/>
            <w:r w:rsidR="008C28C2"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«Реформа обращения с твердыми коммунальными отходами. Пр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 и перспективы (2019 – 2023)»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9E7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строительству, жилищно-коммунальному х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зяйству, энергетике, транспорту и связи</w:t>
            </w:r>
            <w:r w:rsidR="009E704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аграрной полит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ке, природопольз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ванию, земельным отношениям и делам казачества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61" w:type="dxa"/>
            <w:gridSpan w:val="2"/>
          </w:tcPr>
          <w:p w:rsidR="00E45F7F" w:rsidRPr="00103D1A" w:rsidRDefault="008C28C2" w:rsidP="00E45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E45F7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Кроме того, предлагаю запустить новую ко</w:t>
            </w:r>
            <w:r w:rsidR="00E45F7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45F7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плексную программу по охране материнства, сбережению здоровья детей и подростков…</w:t>
            </w:r>
          </w:p>
          <w:p w:rsidR="008C28C2" w:rsidRPr="00103D1A" w:rsidRDefault="00E45F7F" w:rsidP="00E45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 числе приоритетов такой программы станет расширение сети женских консультаций, м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дернизация перинатальных центров, детских поликлиник и больниц</w:t>
            </w:r>
            <w:proofErr w:type="gramStart"/>
            <w:r w:rsidR="008C28C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E036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E03698" w:rsidRPr="00103D1A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E03698"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36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ередово</w:t>
            </w:r>
            <w:r w:rsidR="00E036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опыт Ро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товской области в организации </w:t>
            </w:r>
            <w:proofErr w:type="spellStart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неонатального</w:t>
            </w:r>
            <w:proofErr w:type="spellEnd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 в регионе</w:t>
            </w:r>
            <w:r w:rsidR="00E03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Экспер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ным советом Комитета </w:t>
            </w:r>
            <w:r w:rsidR="00E45F7F" w:rsidRPr="00103D1A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E45F7F" w:rsidRPr="00103D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F7F"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ной Думы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 охране здоровья по редким (</w:t>
            </w:r>
            <w:proofErr w:type="spellStart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фанным</w:t>
            </w:r>
            <w:proofErr w:type="spellEnd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) заболеваниям и Законодательным Собранием Санкт-Петербурга)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социальной пол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тике, труду, здрав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охранению и делам военнослужащих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61" w:type="dxa"/>
            <w:gridSpan w:val="2"/>
          </w:tcPr>
          <w:p w:rsidR="00AA1277" w:rsidRPr="00103D1A" w:rsidRDefault="00AA1277" w:rsidP="00AA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«...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 целом о высшей школе. Задача – чтобы центры науки и образования развивались по всей стране.</w:t>
            </w:r>
          </w:p>
          <w:p w:rsidR="00AA1277" w:rsidRPr="00103D1A" w:rsidRDefault="00AA1277" w:rsidP="00AA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 Послании прошлого года объявил о сущес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венных изменениях в организации высшей школы, о необходимости использовать здесь лучший отечественный опыт. Профессионал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ные основы будущего специалиста закладыв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ются на первых курсах, где преподаются фу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даментальные дисциплины. </w:t>
            </w:r>
          </w:p>
          <w:p w:rsidR="008C28C2" w:rsidRPr="00103D1A" w:rsidRDefault="00AA1277" w:rsidP="008E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Нам важно повысить потенциал и качество всей высшей школы, поддержать вузы, кот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рые стремятся к развитию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E05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«Целевое обучение: правовые новации и механизмы их реализ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268" w:type="dxa"/>
          </w:tcPr>
          <w:p w:rsidR="008C28C2" w:rsidRPr="00103D1A" w:rsidRDefault="008C28C2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C28C2" w:rsidRPr="00103D1A" w:rsidRDefault="008C28C2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DB7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 образованию, науке, культуре и информационной политике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AA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«...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Проанализировать нормативную базу в сф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е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ре охраны и использования объектов культу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р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ного наследия. Надо устранить явно избыто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ч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ные, противоречивые требования, из-за кот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о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рых порой памятник разрушается на глазах...</w:t>
            </w:r>
          </w:p>
          <w:p w:rsidR="008C28C2" w:rsidRPr="00103D1A" w:rsidRDefault="008C28C2" w:rsidP="00AA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lastRenderedPageBreak/>
              <w:t>...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Сформировать долгосрочную программу с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о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хранения объектов культурного наследия Ро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с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сии… Нужно предусмотреть меры поддержки граждан, компаний, общественных объедин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е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ний, которые готовы вкладывать свой труд, время и средства в восстановление памятн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и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gramStart"/>
            <w:r w:rsidR="00AA1277" w:rsidRPr="00103D1A">
              <w:rPr>
                <w:rFonts w:ascii="Times New Roman" w:hAnsi="Times New Roman"/>
                <w:sz w:val="24"/>
                <w:szCs w:val="24"/>
              </w:rPr>
              <w:t>.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E05E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«Объекты культурного наследия: актуальные вопросы государстве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ной охраны»</w:t>
            </w:r>
          </w:p>
        </w:tc>
        <w:tc>
          <w:tcPr>
            <w:tcW w:w="2268" w:type="dxa"/>
          </w:tcPr>
          <w:p w:rsidR="008C28C2" w:rsidRPr="00103D1A" w:rsidRDefault="008C28C2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C28C2" w:rsidRPr="00103D1A" w:rsidRDefault="008C28C2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E05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образованию, науке, культуре 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политике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AE0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«Миллионы людей объединили акция «Мы вместе» и проект Общероссийского народного фронта «Всё для победы». Российский бизнес за два года направил миллиарды рублей воло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тёрским организациям и благотворительным фондам, которые поддерживают наших бойцов и их семьи</w:t>
            </w:r>
            <w:proofErr w:type="gramStart"/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дискуссионной площадки «Откр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тая трибуна</w:t>
            </w:r>
            <w:r w:rsidR="00AA1277"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Законодательном Собрании Ростовской области «Добровольцы нового времени: решение национальных задач»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Собрания Ростовской области по взаимодействию с общественными об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единениями, мол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дежной политике, физической культ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ре, спорту и туризму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F12F39">
            <w:pPr>
              <w:shd w:val="clear" w:color="auto" w:fill="FFFFFF"/>
              <w:spacing w:after="0" w:line="250" w:lineRule="atLeast"/>
              <w:jc w:val="both"/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Предлагаю поставить здесь цель – доля отеч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ственных высокотехнологичных товаров и у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 xml:space="preserve">луг на внутреннем рынке за предстоящие шесть лет должна увеличивать в полтора раза. А объем </w:t>
            </w:r>
            <w:proofErr w:type="spellStart"/>
            <w:r w:rsidRPr="00103D1A">
              <w:rPr>
                <w:rFonts w:ascii="Times New Roman" w:hAnsi="Times New Roman"/>
                <w:sz w:val="24"/>
                <w:szCs w:val="24"/>
              </w:rPr>
              <w:t>несырьевого</w:t>
            </w:r>
            <w:proofErr w:type="spellEnd"/>
            <w:r w:rsidRPr="00103D1A">
              <w:rPr>
                <w:rFonts w:ascii="Times New Roman" w:hAnsi="Times New Roman"/>
                <w:sz w:val="24"/>
                <w:szCs w:val="24"/>
              </w:rPr>
              <w:t xml:space="preserve"> неэнергетического эк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порта не менее чем на две трети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8C28C2" w:rsidRPr="00103D1A" w:rsidRDefault="008C28C2" w:rsidP="00F12F39">
            <w:pPr>
              <w:shd w:val="clear" w:color="auto" w:fill="FFFFFF"/>
              <w:spacing w:after="0" w:line="25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«Национальный проект «Международная кооперация и экспорт» в Ростовской области: итоги 2023 года и задачи на 2024 год» 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0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961" w:type="dxa"/>
            <w:gridSpan w:val="2"/>
          </w:tcPr>
          <w:p w:rsidR="00AA1277" w:rsidRPr="00103D1A" w:rsidRDefault="008C28C2" w:rsidP="00AA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AA12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Все более значимый вклад в экономический рост вносят малый и средний бизнес.</w:t>
            </w:r>
          </w:p>
          <w:p w:rsidR="00AA1277" w:rsidRPr="00103D1A" w:rsidRDefault="008C28C2" w:rsidP="00AA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Такую созидательную энергию нужно обяз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тельно поддержать</w:t>
            </w:r>
            <w:r w:rsidR="00AA1277" w:rsidRPr="00103D1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C28C2" w:rsidRPr="00103D1A" w:rsidRDefault="008C28C2" w:rsidP="00AA12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20C22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…</w:t>
            </w:r>
            <w:r w:rsidR="00AA12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Должна повышаться эффективность такого бизнеса, его качественные показатели</w:t>
            </w:r>
            <w:proofErr w:type="gramStart"/>
            <w:r w:rsidR="00AA1277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20C22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на тему «Семе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ное предпринимательство: законодательная поддержка регионов»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  <w:p w:rsidR="00A07AE9" w:rsidRPr="00103D1A" w:rsidRDefault="00A07AE9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4961" w:type="dxa"/>
            <w:gridSpan w:val="2"/>
          </w:tcPr>
          <w:p w:rsidR="00B5660F" w:rsidRPr="00103D1A" w:rsidRDefault="008C28C2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 продумать подходы к модерниз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ции нашей фискальной системы, к более спр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ведливому распределению налогового брем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ни в сторону тех, у кого более высокие личные и корпоративные доходы.</w:t>
            </w:r>
          </w:p>
          <w:p w:rsidR="008C28C2" w:rsidRPr="00103D1A" w:rsidRDefault="00B5660F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 напротив, нужно снизить налоговую 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грузку на семьи, в том числе за счет вычетов, о которых сегодня уже сказал. Стимулировать бизнес, который вкладывает средства в разв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тие, в реализацию инфраструктурных, соц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альных проектов</w:t>
            </w:r>
            <w:proofErr w:type="gramStart"/>
            <w:r w:rsidR="008C28C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710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«Налоговые льготы  и преференции, их влияние на доходы бюдж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3A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бюджету, нал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гам и собственности</w:t>
            </w:r>
          </w:p>
        </w:tc>
      </w:tr>
      <w:tr w:rsidR="008C28C2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961" w:type="dxa"/>
            <w:gridSpan w:val="2"/>
          </w:tcPr>
          <w:p w:rsidR="00B5660F" w:rsidRPr="00103D1A" w:rsidRDefault="008C28C2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Считаю, что мы должны более чем вдвое ув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личить совокупные вложения государства и бизнеса в исследования и разработки, довести их долю до двух процентов ВВП к 2030 году и по этому показателю войти в число ведущих научных держав мира.</w:t>
            </w:r>
          </w:p>
          <w:p w:rsidR="008C28C2" w:rsidRPr="00103D1A" w:rsidRDefault="00B5660F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Речь идет о достижении конкретного научного результата в каждом конкретном случае. Здесь нужно использовать позитивный опыт наших федеральных научно-исследовательских пр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грамм по генетике, сельскому хозяйству, пр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ектов Российского научного фонда</w:t>
            </w:r>
            <w:proofErr w:type="gramStart"/>
            <w:r w:rsidR="008C28C2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«Аграрная наука и м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дернизация АПК Дона»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аграрной полит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ке, природопольз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ванию, земельным отношениям и делам казачества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64361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61" w:type="dxa"/>
            <w:gridSpan w:val="2"/>
          </w:tcPr>
          <w:p w:rsidR="00B5660F" w:rsidRPr="00103D1A" w:rsidRDefault="008C28C2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5660F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В границах многих населенных пунктов, куда уже проведен сетевой газ, расположены сад</w:t>
            </w:r>
            <w:r w:rsidR="00B5660F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5660F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водческие товарищества. Люди годами, порой из поколения в поколение обихаживают свои земельные участки, а сейчас строят там дома, в которых можно жить круглый год, но по</w:t>
            </w:r>
            <w:r w:rsidR="00B5660F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5660F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ключиться к сетям не могут, потому что сад</w:t>
            </w:r>
            <w:r w:rsidR="00B5660F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5660F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вые товарищества не попадают в программу «Социальной газификации».</w:t>
            </w:r>
          </w:p>
          <w:p w:rsidR="008C28C2" w:rsidRPr="00103D1A" w:rsidRDefault="00B5660F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Проблема затрагивает миллионы семей! Бе</w:t>
            </w: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условно, ее нужно решить, причем решить в интересах наших граждан, а именно расш</w:t>
            </w: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рить программу социальной газификации и продолжить сети до границ участков с домом </w:t>
            </w: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садоводческих товариществ</w:t>
            </w:r>
            <w:proofErr w:type="gramStart"/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C28C2"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8E4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на тему «</w:t>
            </w:r>
            <w:r w:rsidR="008E46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беспе</w:t>
            </w:r>
            <w:r w:rsidR="008E465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водческих некоммерческих товариществ объектами инфраструктуры, в том числе г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зификация. Проблемы и перспективы»</w:t>
            </w:r>
          </w:p>
        </w:tc>
        <w:tc>
          <w:tcPr>
            <w:tcW w:w="2268" w:type="dxa"/>
          </w:tcPr>
          <w:p w:rsidR="008C28C2" w:rsidRPr="00103D1A" w:rsidRDefault="008C28C2" w:rsidP="00710D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8C28C2" w:rsidRPr="00103D1A" w:rsidRDefault="008C28C2" w:rsidP="00710D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9E7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строительству, жилищно-коммунальному х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зяйству, энергетике, транспорту и связи</w:t>
            </w:r>
            <w:r w:rsidR="009E704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аграрной полит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ке, природопольз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ванию, земельным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 и делам казачества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Соавторами планов развития городов и п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селков должны стать их жители. Надо активно использовать механизмы, когда граждане сами определяют, на какие объекты, на решение каких проблем нужно выделить деньги в пе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вую очередь. Предлагаю увеличить </w:t>
            </w:r>
            <w:proofErr w:type="spellStart"/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софина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сирование</w:t>
            </w:r>
            <w:proofErr w:type="spellEnd"/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таких, по сути, народных проектов из федерального и регионального бюджетов</w:t>
            </w:r>
            <w:proofErr w:type="gramStart"/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8E465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«Перспективы и 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блемы реализации инициативных проектов на территори</w:t>
            </w:r>
            <w:r w:rsidR="008E465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  <w:r w:rsidR="008E46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Ростовской области»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C28C2" w:rsidRPr="00103D1A" w:rsidRDefault="008C28C2" w:rsidP="00F12F3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315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местному сам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управлению, адм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нистративно-территориальному устройству и ме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парламентскому 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трудничеству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современных экологических ста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дартов будем развивать общественный тран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порт, снижать его возраст. До 2030 года суб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екты Федерации дополнительно получат ок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ло 40 тысяч автобусов, троллейбусов, трамв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ем, электробусов. Дополнительно предусмо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рим на эту программу обновления обществе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ного транспорта 150 миллиардов рублей из федерального бюджета</w:t>
            </w:r>
            <w:proofErr w:type="gramStart"/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710D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на тему «Вопросы организ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маршрутов общественного транспорта в отдаленных муниципальных образованиях </w:t>
            </w:r>
            <w:r w:rsidR="008E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области»</w:t>
            </w:r>
          </w:p>
        </w:tc>
        <w:tc>
          <w:tcPr>
            <w:tcW w:w="2268" w:type="dxa"/>
          </w:tcPr>
          <w:p w:rsidR="008C28C2" w:rsidRPr="00103D1A" w:rsidRDefault="008C28C2" w:rsidP="00710D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C28C2" w:rsidRPr="00103D1A" w:rsidRDefault="008C28C2" w:rsidP="00710D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7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строительству, жилищно-коммунальному х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зяйству, энергетике, транспорту и связи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961" w:type="dxa"/>
            <w:gridSpan w:val="2"/>
          </w:tcPr>
          <w:p w:rsidR="00B5660F" w:rsidRPr="00103D1A" w:rsidRDefault="008C28C2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Люди стремятся начать свое дело, верят в с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бя, в свою страну и в свой успех. Особо отм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B5660F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чу, что за 2023 год на 20 процентов выросло число молодых предпринимателей в возрасте до 25 лет. Сегодня их более 240 тысяч.</w:t>
            </w:r>
          </w:p>
          <w:p w:rsidR="008C28C2" w:rsidRPr="00103D1A" w:rsidRDefault="00B5660F" w:rsidP="00B56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…Д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олжна повышаться эффективность такого бизнеса, его качественные показатели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8E465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</w:t>
            </w:r>
            <w:r w:rsidR="008E46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8E46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м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лодых предпринимателей»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54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взаимодействию с общественными объединениями, м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лодежной политике, физической культ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ре, спорту и туризму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федеральной поддержке многие регионы существенно нарастили темпы расселения аварийного жилья. </w:t>
            </w:r>
            <w:proofErr w:type="gramStart"/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 общей сложности за п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следние 16 лет в новые квартиры переехали 1 миллион 730 тысяч человек.</w:t>
            </w:r>
            <w:proofErr w:type="gramEnd"/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предстоящие 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шесть лет важно не снижать такую динамику. Прошу Правительство подготовить и запу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тить новую программу расселения аварийного жилья</w:t>
            </w:r>
            <w:proofErr w:type="gramStart"/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710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на тему «Переселение граждан из аварийного и ветхого жилищного фонда. Проблемы и перспективы»</w:t>
            </w:r>
          </w:p>
          <w:p w:rsidR="008C28C2" w:rsidRPr="00103D1A" w:rsidRDefault="008C28C2" w:rsidP="00710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8C2" w:rsidRPr="00103D1A" w:rsidRDefault="008C28C2" w:rsidP="00710D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8C28C2" w:rsidRPr="00103D1A" w:rsidRDefault="008C28C2" w:rsidP="00710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строительству, жилищно-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коммунальному х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зяйству, энергетике, транспорту и связи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961" w:type="dxa"/>
            <w:gridSpan w:val="2"/>
          </w:tcPr>
          <w:p w:rsidR="00590395" w:rsidRPr="00103D1A" w:rsidRDefault="008C28C2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Кроме того, поручаю Правительству уже со следующего года предусмотреть механизм не резкого, а именно плавного увеличения нал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говой нагрузки для компаний, которые пер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ходят с «</w:t>
            </w:r>
            <w:proofErr w:type="spellStart"/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упрощенки</w:t>
            </w:r>
            <w:proofErr w:type="spellEnd"/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» на общий порядок нал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гообложения.</w:t>
            </w:r>
          </w:p>
          <w:p w:rsidR="00590395" w:rsidRPr="00103D1A" w:rsidRDefault="00590395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Мы пошли на такое решение, как временные моратории на проверки. Эта мера себя полн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стью оправдала. </w:t>
            </w:r>
          </w:p>
          <w:p w:rsidR="00590395" w:rsidRPr="00103D1A" w:rsidRDefault="00590395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Поэтому считаю возможным с 1 января 2025 года отказаться от временных мораториев на проверки бизнеса и вместо этого с учетом 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работанного опыты полностью перейти на </w:t>
            </w:r>
            <w:proofErr w:type="spellStart"/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риск-ориентированный</w:t>
            </w:r>
            <w:proofErr w:type="spellEnd"/>
            <w:proofErr w:type="gramEnd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подход, закрепив его законодательно. </w:t>
            </w:r>
          </w:p>
          <w:p w:rsidR="008C28C2" w:rsidRPr="00103D1A" w:rsidRDefault="00590395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 еще: предлагаю предоставить некрупному бизнесу специальное право - раз в пять лет оформлять кредитные каникулы на срок до шести месяцев без ухудшения кредитной 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тории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C28C2"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«Модернизация фи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кальной политики: кредитные каникулы,  моратории, продление сроков уплаты нал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гов»</w:t>
            </w:r>
            <w:r w:rsidRPr="00103D1A">
              <w:rPr>
                <w:rFonts w:ascii="Times New Roman" w:hAnsi="Times New Roman" w:cs="Times New Roman"/>
                <w:color w:val="5C5C5C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бюджету, нал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гам и собственности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961" w:type="dxa"/>
            <w:gridSpan w:val="2"/>
          </w:tcPr>
          <w:p w:rsidR="008C28C2" w:rsidRPr="00103D1A" w:rsidRDefault="00590395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«Главное, мы сможем и дальше выстраивать работу всех уровней власти вокруг интересов каждого человека, каждой семьи, предоста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лять государственные и муниципальные усл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 гражданам, бизнесу </w:t>
            </w:r>
            <w:proofErr w:type="spell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проактивно</w:t>
            </w:r>
            <w:proofErr w:type="spellEnd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, в удобном формате с максимально быстрым получением результата</w:t>
            </w:r>
            <w:proofErr w:type="gramStart"/>
            <w:r w:rsidR="008C28C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«Предоставление г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сударственных и муниципальных услуг в </w:t>
            </w:r>
            <w:proofErr w:type="spellStart"/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проактивном</w:t>
            </w:r>
            <w:proofErr w:type="spellEnd"/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режиме»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законодательс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ву, государственн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му строительству и правопорядку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Прошу все органы власти и впредь делать все, чтобы поддержать семьи наших героев: родителей, жен, детей, которые переживают за самых близких, дорогих им людей, ждут их домой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590395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90395"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равоприменител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590395"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 практика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предоставления мер поддержки ветеранам специальной военной операции»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законодательс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ву, государственн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строительству и правопорядку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961" w:type="dxa"/>
            <w:gridSpan w:val="2"/>
          </w:tcPr>
          <w:p w:rsidR="00590395" w:rsidRPr="00103D1A" w:rsidRDefault="008C28C2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 поставить здесь цель: доля отеч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высокотехнологичных товаров и у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луг на внутреннем рынке за предстоящие шесть лет должна увеличиться в полтора раза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8C28C2" w:rsidRPr="00103D1A" w:rsidRDefault="00590395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К 2030 году по числу промышленных роботов Россия должна войти в число 25 ведущих стран мира</w:t>
            </w:r>
            <w:proofErr w:type="gramStart"/>
            <w:r w:rsidR="008C28C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на тему «Стим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лы и меры поддержки для отечественных производителей высокотехнологичной 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дукции»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8C28C2" w:rsidRPr="00103D1A" w:rsidTr="006F1A2F">
        <w:trPr>
          <w:trHeight w:val="170"/>
        </w:trPr>
        <w:tc>
          <w:tcPr>
            <w:tcW w:w="568" w:type="dxa"/>
          </w:tcPr>
          <w:p w:rsidR="008C28C2" w:rsidRPr="00103D1A" w:rsidRDefault="00315541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961" w:type="dxa"/>
            <w:gridSpan w:val="2"/>
          </w:tcPr>
          <w:p w:rsidR="008C28C2" w:rsidRPr="00103D1A" w:rsidRDefault="008C28C2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«…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Мы понимаем, какие риски и факторы м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гут привести к замедлению экономического роста, нашего развития в целом. Это в первую очередь нехватка квалифицированных ка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590395"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ров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C28C2" w:rsidRPr="00103D1A" w:rsidRDefault="00590395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Нам важно, чтобы эти ребята, сегодняшние подростки, стали профессионалами своего д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ла, готовыми трудиться в экономике XXI века. На это направим новый национальный проект «Кадры»</w:t>
            </w:r>
            <w:proofErr w:type="gramStart"/>
            <w:r w:rsidR="008C28C2"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8C28C2" w:rsidRPr="00103D1A" w:rsidRDefault="008C28C2" w:rsidP="00F12F39">
            <w:pPr>
              <w:pStyle w:val="ab"/>
              <w:jc w:val="both"/>
              <w:rPr>
                <w:szCs w:val="24"/>
              </w:rPr>
            </w:pPr>
            <w:r w:rsidRPr="00103D1A">
              <w:rPr>
                <w:szCs w:val="24"/>
              </w:rPr>
              <w:t>Общественное обсуждение на тему «Новые тренды в развитии кадрового потенциала Ростовской области»</w:t>
            </w:r>
          </w:p>
        </w:tc>
        <w:tc>
          <w:tcPr>
            <w:tcW w:w="2268" w:type="dxa"/>
          </w:tcPr>
          <w:p w:rsidR="008C28C2" w:rsidRPr="00103D1A" w:rsidRDefault="008C28C2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103D1A" w:rsidRPr="00103D1A" w:rsidRDefault="008C28C2" w:rsidP="00103D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6B5E93" w:rsidRPr="00103D1A" w:rsidTr="006F1A2F"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961" w:type="dxa"/>
            <w:gridSpan w:val="2"/>
          </w:tcPr>
          <w:p w:rsidR="006B5E93" w:rsidRDefault="006B5E93" w:rsidP="00480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9A">
              <w:rPr>
                <w:rFonts w:ascii="Times New Roman" w:hAnsi="Times New Roman"/>
                <w:sz w:val="24"/>
                <w:szCs w:val="24"/>
              </w:rPr>
              <w:t>«Нужно достичь технологического суверен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тета в сквозных сферах, которые обеспечив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а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ют устойчивость всей экономики страны. Это средства производства и станки, робототехн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ка, все виды транспорта, беспилотные авиац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740F9A">
              <w:rPr>
                <w:rFonts w:ascii="Times New Roman" w:hAnsi="Times New Roman"/>
                <w:sz w:val="24"/>
                <w:szCs w:val="24"/>
              </w:rPr>
              <w:t>онные, морские и другие системы, экономика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данных, новые материалы и химии…</w:t>
            </w:r>
          </w:p>
          <w:p w:rsidR="006B5E93" w:rsidRPr="00740F9A" w:rsidRDefault="006B5E93" w:rsidP="006B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04">
              <w:rPr>
                <w:rFonts w:ascii="Times New Roman" w:hAnsi="Times New Roman"/>
                <w:sz w:val="24"/>
                <w:szCs w:val="24"/>
              </w:rPr>
              <w:t>Проекты технологического суверенитета должны стать мотором обновления нашей промышленности, помочь всей экономике выйти на передовой уровень эффективности и конкурентоспособности. Предлагаю поставить здесь цель – доля отечественных высокоте</w:t>
            </w:r>
            <w:r w:rsidRPr="00064704">
              <w:rPr>
                <w:rFonts w:ascii="Times New Roman" w:hAnsi="Times New Roman"/>
                <w:sz w:val="24"/>
                <w:szCs w:val="24"/>
              </w:rPr>
              <w:t>х</w:t>
            </w:r>
            <w:r w:rsidRPr="00064704">
              <w:rPr>
                <w:rFonts w:ascii="Times New Roman" w:hAnsi="Times New Roman"/>
                <w:sz w:val="24"/>
                <w:szCs w:val="24"/>
              </w:rPr>
              <w:t xml:space="preserve">нологичных товаров и услуг на внутреннем </w:t>
            </w:r>
            <w:r w:rsidRPr="00064704">
              <w:rPr>
                <w:rFonts w:ascii="Times New Roman" w:hAnsi="Times New Roman"/>
                <w:sz w:val="24"/>
                <w:szCs w:val="24"/>
              </w:rPr>
              <w:lastRenderedPageBreak/>
              <w:t>рынке за предстоящие шесть лет должна ув</w:t>
            </w:r>
            <w:r w:rsidRPr="0006470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личиться в полтора раза</w:t>
            </w:r>
            <w:r w:rsidRPr="0006470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B5E93" w:rsidRPr="00740F9A" w:rsidRDefault="006B5E93" w:rsidP="00480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9A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 обсуждение на тему «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>стиционны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Ростовской области 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фактор 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Pr="00740F9A">
              <w:rPr>
                <w:rFonts w:ascii="Times New Roman" w:hAnsi="Times New Roman"/>
                <w:sz w:val="24"/>
                <w:szCs w:val="24"/>
                <w:lang w:eastAsia="ru-RU"/>
              </w:rPr>
              <w:t>суверенитет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6B5E93" w:rsidRPr="00103D1A" w:rsidRDefault="006B5E93" w:rsidP="004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480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экономической политике, промы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ленности, предпр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нимательству, инв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стициям и внешн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экономическим св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зям</w:t>
            </w:r>
          </w:p>
        </w:tc>
      </w:tr>
      <w:tr w:rsidR="006B5E93" w:rsidRPr="00103D1A" w:rsidTr="00103D1A">
        <w:trPr>
          <w:trHeight w:val="170"/>
        </w:trPr>
        <w:tc>
          <w:tcPr>
            <w:tcW w:w="14885" w:type="dxa"/>
            <w:gridSpan w:val="7"/>
          </w:tcPr>
          <w:p w:rsidR="006B5E93" w:rsidRPr="00103D1A" w:rsidRDefault="006B5E93" w:rsidP="003558C1">
            <w:pPr>
              <w:pStyle w:val="ConsPlusNormal"/>
              <w:numPr>
                <w:ilvl w:val="0"/>
                <w:numId w:val="6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областных законов и постановлений Законодательного Собрания Ростовской области</w:t>
            </w:r>
          </w:p>
        </w:tc>
      </w:tr>
      <w:tr w:rsidR="006B5E93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«На принципах тесной кооперации образов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ния и предприятий реального сектора мы ре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лизуем проект «</w:t>
            </w:r>
            <w:proofErr w:type="spell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6B5E93" w:rsidRPr="00103D1A" w:rsidRDefault="006B5E93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Такие подходы мы должны распространить на всю систему среднего профобразования, вкл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чая подготовку кадров для школ, больниц, п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ликлиник, сферы услуг, туризма, учреждений культуры, творческих индустрий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E05E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ходе исполнения Областного закона </w:t>
            </w:r>
            <w:r w:rsidRPr="00103D1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О взаимодействии областных государственных профессиональных образовательных организаций и работодателей в сфере подготовки и трудоустройства рабочих кадров и специалистов»</w:t>
            </w:r>
          </w:p>
        </w:tc>
        <w:tc>
          <w:tcPr>
            <w:tcW w:w="2268" w:type="dxa"/>
          </w:tcPr>
          <w:p w:rsidR="006B5E93" w:rsidRPr="00103D1A" w:rsidRDefault="006B5E93" w:rsidP="00E05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6B5E93" w:rsidRPr="00103D1A" w:rsidRDefault="006B5E93" w:rsidP="00E05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DB7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 образованию, науке, культуре и информационной политике</w:t>
            </w:r>
          </w:p>
        </w:tc>
      </w:tr>
      <w:tr w:rsidR="006B5E93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Подчеркну: все меры государственной по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держки инвестиций, создание и модернизация предприятий должны быть увязаны с повыш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нием заработных плат сотрудников, с улучш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нием условий труда и социальных пакетов для работников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ходе исполнения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Областного закона «О некоторых вопросах регулирования социального партнерства в сфере труда на территории Ростовской области»</w:t>
            </w:r>
          </w:p>
        </w:tc>
        <w:tc>
          <w:tcPr>
            <w:tcW w:w="2268" w:type="dxa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социальной пол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тике, труду, здрав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охранению и делам военнослужащих</w:t>
            </w:r>
          </w:p>
        </w:tc>
      </w:tr>
      <w:tr w:rsidR="006B5E93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20C22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color w:val="020C22"/>
                <w:sz w:val="24"/>
                <w:szCs w:val="24"/>
              </w:rPr>
              <w:t>«...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Проанализировать нормативную базу в сф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ре охраны и использования объектов культу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ного наследия. Надо устранить явно избыто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ные, противоречивые требования, из-за кот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рых порой памятник разрушается на глазах, а формально по закону оперативно принять м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ры по его спасению невозможно.</w:t>
            </w:r>
          </w:p>
          <w:p w:rsidR="006B5E93" w:rsidRPr="00103D1A" w:rsidRDefault="006B5E93" w:rsidP="00590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Нужно предусмотреть меры поддержки гра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дан, компаний, общественных объединений, которые готовы вкладывать свой труд, время и средства в восстановление памятников</w:t>
            </w:r>
            <w:proofErr w:type="gramStart"/>
            <w:r w:rsidRPr="00103D1A">
              <w:rPr>
                <w:rFonts w:ascii="Times New Roman" w:hAnsi="Times New Roman"/>
                <w:color w:val="020C22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E05E82">
            <w:pPr>
              <w:suppressAutoHyphens/>
              <w:spacing w:after="0"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ходе исполнения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 xml:space="preserve"> Областного закона «</w:t>
            </w:r>
            <w:r w:rsidRPr="00103D1A">
              <w:rPr>
                <w:rFonts w:ascii="Times New Roman" w:hAnsi="Times New Roman"/>
                <w:bCs/>
                <w:sz w:val="24"/>
                <w:szCs w:val="24"/>
              </w:rPr>
              <w:t xml:space="preserve">Об объектах культурного наследия (памятниках истории и культуры) 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в Ростовской области»</w:t>
            </w:r>
          </w:p>
        </w:tc>
        <w:tc>
          <w:tcPr>
            <w:tcW w:w="2268" w:type="dxa"/>
          </w:tcPr>
          <w:p w:rsidR="006B5E93" w:rsidRPr="00103D1A" w:rsidRDefault="006B5E93" w:rsidP="00DB7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:rsidR="006B5E93" w:rsidRPr="00103D1A" w:rsidRDefault="006B5E93" w:rsidP="00DB7C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DB7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 образованию, науке, культуре и информационной политике</w:t>
            </w:r>
          </w:p>
        </w:tc>
      </w:tr>
      <w:tr w:rsidR="006B5E93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«…О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бъем вредных выбросов в атмосферу должен быть сокращен вдвое. </w:t>
            </w:r>
          </w:p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 поставить цель - вдвое снизить загрязнение основных водных объектов Ро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сии.</w:t>
            </w:r>
          </w:p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Продолжится работа и по сохранению особо охраняемых природных территорий, защите и 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восстановлению редких и исчезающих видов растений и животных</w:t>
            </w:r>
            <w:proofErr w:type="gramStart"/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 о ходе исполнения Областного закона «Об охране окружающей среды в Ро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товской области»</w:t>
            </w:r>
          </w:p>
        </w:tc>
        <w:tc>
          <w:tcPr>
            <w:tcW w:w="2268" w:type="dxa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</w:t>
            </w:r>
          </w:p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аграрной полит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ке, природопольз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 xml:space="preserve">ванию, земельным отношениям и делам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казачества</w:t>
            </w:r>
          </w:p>
        </w:tc>
      </w:tr>
      <w:tr w:rsidR="006B5E93" w:rsidRPr="00103D1A" w:rsidTr="006F1A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«…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Не раз звучала тема сбережения наших ле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ных богатств, о том, что надо наводить пор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док с нелегальными вырубками, с охраной ле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ных массивов.</w:t>
            </w:r>
          </w:p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Мы обязательно продолжим восстановление лесов, парков, садов, в том числе вокруг агл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мераций и промышленных центров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03D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ходе исполнения Областного закона «О регулировании лесных отношений в Ростовской области»</w:t>
            </w:r>
          </w:p>
        </w:tc>
        <w:tc>
          <w:tcPr>
            <w:tcW w:w="2268" w:type="dxa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аграрной полит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ке, природопольз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ванию, земельным отношениям и делам казачества</w:t>
            </w:r>
          </w:p>
        </w:tc>
      </w:tr>
      <w:tr w:rsidR="006B5E93" w:rsidRPr="00103D1A" w:rsidTr="00103D1A">
        <w:trPr>
          <w:trHeight w:val="170"/>
        </w:trPr>
        <w:tc>
          <w:tcPr>
            <w:tcW w:w="14885" w:type="dxa"/>
            <w:gridSpan w:val="7"/>
          </w:tcPr>
          <w:p w:rsidR="006B5E93" w:rsidRPr="00103D1A" w:rsidRDefault="006B5E93" w:rsidP="00F12F39">
            <w:pPr>
              <w:pStyle w:val="ConsPlusNormal"/>
              <w:ind w:left="3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4. Иные мероприятия, проводимые Законодательным Собранием Ростовской области по реализации Послания Президента Российской Ф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дерации Федеральному Собранию Российской Федерации</w:t>
            </w:r>
            <w:r w:rsidRPr="008A2FE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межпарламентского сотрудничества</w:t>
            </w:r>
          </w:p>
        </w:tc>
      </w:tr>
      <w:tr w:rsidR="006B5E93" w:rsidRPr="00103D1A" w:rsidTr="006F1A2F"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Прошу Правительство совместно с парл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ментариями проработать параметры амнистии в отношении некрупных компаний, которые при фактическом росте бизнеса были выну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дены использовать схемы налоговой оптим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зации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Опрос на официальном сайте Законодател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ного Собрания Ростовской области: «Нал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говая амнистия, что мы о ней знаем?»</w:t>
            </w:r>
          </w:p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93" w:rsidRPr="00103D1A" w:rsidRDefault="006B5E93" w:rsidP="00F1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93" w:rsidRPr="00103D1A" w:rsidRDefault="006B5E93" w:rsidP="00F1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93" w:rsidRPr="00103D1A" w:rsidRDefault="006B5E93" w:rsidP="00F12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93" w:rsidRPr="00103D1A" w:rsidRDefault="006B5E93" w:rsidP="00FB0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бюджету, нал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гам и собственности</w:t>
            </w:r>
          </w:p>
        </w:tc>
      </w:tr>
      <w:tr w:rsidR="006B5E93" w:rsidRPr="00103D1A" w:rsidTr="006F1A2F"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семей с детьми - наш фундаме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тальный нравственный выбор. Большая мн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годетная семья должна стать нормой, филос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фией жизни общества, ориентиром всей гос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стратегии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«Правительственный час» на тему: «Год 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мьи: новые возможности для донских семей»</w:t>
            </w:r>
          </w:p>
        </w:tc>
        <w:tc>
          <w:tcPr>
            <w:tcW w:w="2268" w:type="dxa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социальной п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литике, труду, здр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воохранению и 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лам военнослуж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</w:tr>
      <w:tr w:rsidR="006B5E93" w:rsidRPr="00103D1A" w:rsidTr="006F1A2F"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Прошу все органы власти и впредь делать все, чтобы поддержать семьи наших героев: родителей, жен, детей, которые переживают за самых близких, дорогих им людей, ждут их домой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F12F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комиссии Законодательного Со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рания Ростовской области по взаимодейс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вию с участниками специальной военной операции и поддержке членов их семей на тему «О мерах поддержки участников спец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103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альной военной операции и членов их семей»</w:t>
            </w:r>
          </w:p>
        </w:tc>
        <w:tc>
          <w:tcPr>
            <w:tcW w:w="2268" w:type="dxa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F12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Комитет Законод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тельного Собрания Ростовской области по законодательс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ву, государственн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му строительству и правопорядку</w:t>
            </w:r>
          </w:p>
        </w:tc>
      </w:tr>
      <w:tr w:rsidR="006B5E93" w:rsidRPr="00103D1A" w:rsidTr="006F1A2F">
        <w:trPr>
          <w:trHeight w:val="170"/>
        </w:trPr>
        <w:tc>
          <w:tcPr>
            <w:tcW w:w="5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61" w:type="dxa"/>
            <w:gridSpan w:val="2"/>
          </w:tcPr>
          <w:p w:rsidR="006B5E93" w:rsidRPr="00103D1A" w:rsidRDefault="006B5E93" w:rsidP="002B6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D1A">
              <w:rPr>
                <w:rFonts w:ascii="Times New Roman" w:hAnsi="Times New Roman"/>
                <w:sz w:val="24"/>
                <w:szCs w:val="24"/>
              </w:rPr>
              <w:t>«…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предстоящие шесть лет обновить или 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открыть медицинские кабинеты в школах, где есть такая потребность, а такая потребность есть. Потому что сейчас, в 2022 - 2023 годах, из 39 тысяч школ - 39 440 школ у нас - мед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цинские кабинеты есть только в 65 проце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тах</w:t>
            </w:r>
            <w:proofErr w:type="gramStart"/>
            <w:r w:rsidRPr="00103D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03D1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820" w:type="dxa"/>
          </w:tcPr>
          <w:p w:rsidR="006B5E93" w:rsidRPr="00103D1A" w:rsidRDefault="006B5E93" w:rsidP="00DB7C10">
            <w:pPr>
              <w:pStyle w:val="ConsPlusNormal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ониторинг потребности в откр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тии/оборудовании медицинских кабинетов в образовательных организация Ростовской области</w:t>
            </w:r>
            <w:proofErr w:type="gramEnd"/>
          </w:p>
        </w:tc>
        <w:tc>
          <w:tcPr>
            <w:tcW w:w="2268" w:type="dxa"/>
          </w:tcPr>
          <w:p w:rsidR="006B5E93" w:rsidRPr="00103D1A" w:rsidRDefault="006B5E93" w:rsidP="008A4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268" w:type="dxa"/>
            <w:gridSpan w:val="2"/>
          </w:tcPr>
          <w:p w:rsidR="006B5E93" w:rsidRPr="00103D1A" w:rsidRDefault="006B5E93" w:rsidP="00DB7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 Законод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3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тельного Собрания Ростовской области </w:t>
            </w:r>
            <w:r w:rsidRPr="00103D1A">
              <w:rPr>
                <w:rFonts w:ascii="Times New Roman" w:hAnsi="Times New Roman" w:cs="Times New Roman"/>
                <w:sz w:val="24"/>
                <w:szCs w:val="24"/>
              </w:rPr>
              <w:t>по образованию, науке, культуре и информационной политике</w:t>
            </w:r>
          </w:p>
        </w:tc>
      </w:tr>
    </w:tbl>
    <w:p w:rsidR="0063146B" w:rsidRPr="001075DE" w:rsidRDefault="0063146B" w:rsidP="00AC24BA">
      <w:pPr>
        <w:rPr>
          <w:rFonts w:ascii="Times New Roman" w:hAnsi="Times New Roman"/>
          <w:sz w:val="24"/>
          <w:szCs w:val="24"/>
        </w:rPr>
      </w:pPr>
    </w:p>
    <w:sectPr w:rsidR="0063146B" w:rsidRPr="001075DE" w:rsidSect="00103D1A">
      <w:pgSz w:w="16838" w:h="11906" w:orient="landscape"/>
      <w:pgMar w:top="53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EC" w:rsidRPr="00D453C2" w:rsidRDefault="009462EC" w:rsidP="00D453C2">
      <w:pPr>
        <w:spacing w:after="0" w:line="240" w:lineRule="auto"/>
      </w:pPr>
      <w:r>
        <w:separator/>
      </w:r>
    </w:p>
  </w:endnote>
  <w:endnote w:type="continuationSeparator" w:id="0">
    <w:p w:rsidR="009462EC" w:rsidRPr="00D453C2" w:rsidRDefault="009462EC" w:rsidP="00D4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EC" w:rsidRPr="00D453C2" w:rsidRDefault="009462EC" w:rsidP="00D453C2">
      <w:pPr>
        <w:spacing w:after="0" w:line="240" w:lineRule="auto"/>
      </w:pPr>
      <w:r>
        <w:separator/>
      </w:r>
    </w:p>
  </w:footnote>
  <w:footnote w:type="continuationSeparator" w:id="0">
    <w:p w:rsidR="009462EC" w:rsidRPr="00D453C2" w:rsidRDefault="009462EC" w:rsidP="00D45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393"/>
    <w:multiLevelType w:val="multilevel"/>
    <w:tmpl w:val="AB74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45C37C83"/>
    <w:multiLevelType w:val="multilevel"/>
    <w:tmpl w:val="AB742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4EBA7B37"/>
    <w:multiLevelType w:val="hybridMultilevel"/>
    <w:tmpl w:val="EF5432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6806"/>
    <w:multiLevelType w:val="hybridMultilevel"/>
    <w:tmpl w:val="DC9E54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F077A"/>
    <w:multiLevelType w:val="hybridMultilevel"/>
    <w:tmpl w:val="0A78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7237"/>
    <w:multiLevelType w:val="hybridMultilevel"/>
    <w:tmpl w:val="F5E4A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A13"/>
    <w:rsid w:val="00007B80"/>
    <w:rsid w:val="000545BE"/>
    <w:rsid w:val="000937C2"/>
    <w:rsid w:val="000D3928"/>
    <w:rsid w:val="00103D1A"/>
    <w:rsid w:val="001075DE"/>
    <w:rsid w:val="00143200"/>
    <w:rsid w:val="00166AEC"/>
    <w:rsid w:val="00181457"/>
    <w:rsid w:val="001919DE"/>
    <w:rsid w:val="001B10BE"/>
    <w:rsid w:val="00211536"/>
    <w:rsid w:val="00221482"/>
    <w:rsid w:val="00243FFA"/>
    <w:rsid w:val="00250665"/>
    <w:rsid w:val="002856A0"/>
    <w:rsid w:val="002A42DF"/>
    <w:rsid w:val="002B6E58"/>
    <w:rsid w:val="002E66DC"/>
    <w:rsid w:val="003104B0"/>
    <w:rsid w:val="00315541"/>
    <w:rsid w:val="003558C1"/>
    <w:rsid w:val="003A2CF1"/>
    <w:rsid w:val="003A4A22"/>
    <w:rsid w:val="003E39F2"/>
    <w:rsid w:val="00416954"/>
    <w:rsid w:val="00434A58"/>
    <w:rsid w:val="00477425"/>
    <w:rsid w:val="00481E23"/>
    <w:rsid w:val="004A05E9"/>
    <w:rsid w:val="004A7983"/>
    <w:rsid w:val="004C61AB"/>
    <w:rsid w:val="004F79B2"/>
    <w:rsid w:val="005071EC"/>
    <w:rsid w:val="00527382"/>
    <w:rsid w:val="00554362"/>
    <w:rsid w:val="00590395"/>
    <w:rsid w:val="0059383E"/>
    <w:rsid w:val="005B3877"/>
    <w:rsid w:val="005C7C6D"/>
    <w:rsid w:val="005D5525"/>
    <w:rsid w:val="005E2D54"/>
    <w:rsid w:val="005F07B3"/>
    <w:rsid w:val="00603392"/>
    <w:rsid w:val="0061597B"/>
    <w:rsid w:val="0063146B"/>
    <w:rsid w:val="00643613"/>
    <w:rsid w:val="00644762"/>
    <w:rsid w:val="0067308D"/>
    <w:rsid w:val="00676474"/>
    <w:rsid w:val="00694EA1"/>
    <w:rsid w:val="00695640"/>
    <w:rsid w:val="006B5E93"/>
    <w:rsid w:val="006C49A5"/>
    <w:rsid w:val="006D55BC"/>
    <w:rsid w:val="006F1A2F"/>
    <w:rsid w:val="006F4AA9"/>
    <w:rsid w:val="006F7A13"/>
    <w:rsid w:val="0070027C"/>
    <w:rsid w:val="00710D8F"/>
    <w:rsid w:val="00752EA5"/>
    <w:rsid w:val="00767047"/>
    <w:rsid w:val="007732C4"/>
    <w:rsid w:val="007E0F45"/>
    <w:rsid w:val="008065BE"/>
    <w:rsid w:val="00812FA0"/>
    <w:rsid w:val="0082167F"/>
    <w:rsid w:val="00873784"/>
    <w:rsid w:val="008A2FE8"/>
    <w:rsid w:val="008A4989"/>
    <w:rsid w:val="008B36E5"/>
    <w:rsid w:val="008B5D2A"/>
    <w:rsid w:val="008C28C2"/>
    <w:rsid w:val="008E4655"/>
    <w:rsid w:val="009114F5"/>
    <w:rsid w:val="009462EC"/>
    <w:rsid w:val="00947EF8"/>
    <w:rsid w:val="00950774"/>
    <w:rsid w:val="009B6643"/>
    <w:rsid w:val="009D6FB8"/>
    <w:rsid w:val="009E704E"/>
    <w:rsid w:val="00A07AE9"/>
    <w:rsid w:val="00A23BE6"/>
    <w:rsid w:val="00A668DC"/>
    <w:rsid w:val="00A67F8D"/>
    <w:rsid w:val="00AA1277"/>
    <w:rsid w:val="00AC24BA"/>
    <w:rsid w:val="00AC732D"/>
    <w:rsid w:val="00AE0ACC"/>
    <w:rsid w:val="00AE6926"/>
    <w:rsid w:val="00AE709E"/>
    <w:rsid w:val="00AF7C35"/>
    <w:rsid w:val="00B05F9D"/>
    <w:rsid w:val="00B42C02"/>
    <w:rsid w:val="00B5660F"/>
    <w:rsid w:val="00B63CF7"/>
    <w:rsid w:val="00BC3DC7"/>
    <w:rsid w:val="00BD13BA"/>
    <w:rsid w:val="00BF5B6B"/>
    <w:rsid w:val="00C3586C"/>
    <w:rsid w:val="00C42D7D"/>
    <w:rsid w:val="00C65059"/>
    <w:rsid w:val="00CA7A78"/>
    <w:rsid w:val="00CD4046"/>
    <w:rsid w:val="00CF38EE"/>
    <w:rsid w:val="00D05E6A"/>
    <w:rsid w:val="00D453C2"/>
    <w:rsid w:val="00D6781F"/>
    <w:rsid w:val="00D75131"/>
    <w:rsid w:val="00D8064D"/>
    <w:rsid w:val="00D82F63"/>
    <w:rsid w:val="00DB4FBD"/>
    <w:rsid w:val="00DB7C10"/>
    <w:rsid w:val="00DC253A"/>
    <w:rsid w:val="00DC2898"/>
    <w:rsid w:val="00E03698"/>
    <w:rsid w:val="00E05E82"/>
    <w:rsid w:val="00E412AA"/>
    <w:rsid w:val="00E45F7F"/>
    <w:rsid w:val="00E816DF"/>
    <w:rsid w:val="00E9156E"/>
    <w:rsid w:val="00EA1805"/>
    <w:rsid w:val="00EB0D9D"/>
    <w:rsid w:val="00ED4290"/>
    <w:rsid w:val="00F12F39"/>
    <w:rsid w:val="00F13B77"/>
    <w:rsid w:val="00F27E3E"/>
    <w:rsid w:val="00F30AD1"/>
    <w:rsid w:val="00F54804"/>
    <w:rsid w:val="00F6043E"/>
    <w:rsid w:val="00F740FC"/>
    <w:rsid w:val="00F756F1"/>
    <w:rsid w:val="00FB0BCB"/>
    <w:rsid w:val="00FB119A"/>
    <w:rsid w:val="00FC3572"/>
    <w:rsid w:val="00FC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A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F7A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F7A1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iPriority w:val="99"/>
    <w:semiHidden/>
    <w:unhideWhenUsed/>
    <w:rsid w:val="00D453C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53C2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453C2"/>
    <w:rPr>
      <w:vertAlign w:val="superscript"/>
    </w:rPr>
  </w:style>
  <w:style w:type="paragraph" w:styleId="a6">
    <w:name w:val="footer"/>
    <w:basedOn w:val="a"/>
    <w:link w:val="a7"/>
    <w:rsid w:val="007E0F4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E0F45"/>
    <w:rPr>
      <w:rFonts w:ascii="Times New Roman" w:eastAsia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4A7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97B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C7862"/>
    <w:rPr>
      <w:rFonts w:ascii="Times New Roman" w:hAnsi="Times New Roman"/>
      <w:sz w:val="24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AA12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8AEA-6754-4C33-B546-89C8A205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Mezentseva</dc:creator>
  <cp:lastModifiedBy>Mezentseva</cp:lastModifiedBy>
  <cp:revision>11</cp:revision>
  <cp:lastPrinted>2024-03-22T11:14:00Z</cp:lastPrinted>
  <dcterms:created xsi:type="dcterms:W3CDTF">2024-03-21T16:26:00Z</dcterms:created>
  <dcterms:modified xsi:type="dcterms:W3CDTF">2024-04-05T10:56:00Z</dcterms:modified>
</cp:coreProperties>
</file>